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61" w:rsidRPr="007F302A" w:rsidRDefault="009F5856" w:rsidP="00AE3CC8">
      <w:pPr>
        <w:pStyle w:val="a5"/>
        <w:jc w:val="right"/>
        <w:rPr>
          <w:rFonts w:ascii="Times New Roman" w:hAnsi="Times New Roman"/>
          <w:b w:val="0"/>
          <w:szCs w:val="28"/>
        </w:rPr>
      </w:pPr>
      <w:r>
        <w:rPr>
          <w:rFonts w:ascii="Times New Roman" w:hAnsi="Times New Roman"/>
          <w:b w:val="0"/>
          <w:szCs w:val="28"/>
        </w:rPr>
        <w:t xml:space="preserve"> </w:t>
      </w:r>
      <w:r w:rsidR="007D3861" w:rsidRPr="007F302A">
        <w:rPr>
          <w:rFonts w:ascii="Times New Roman" w:hAnsi="Times New Roman"/>
          <w:b w:val="0"/>
          <w:szCs w:val="28"/>
        </w:rPr>
        <w:t>Приложение</w:t>
      </w:r>
      <w:r>
        <w:rPr>
          <w:rFonts w:ascii="Times New Roman" w:hAnsi="Times New Roman"/>
          <w:b w:val="0"/>
          <w:szCs w:val="28"/>
        </w:rPr>
        <w:t xml:space="preserve"> </w:t>
      </w:r>
      <w:r w:rsidR="007D3861" w:rsidRPr="007F302A">
        <w:rPr>
          <w:rFonts w:ascii="Times New Roman" w:hAnsi="Times New Roman"/>
          <w:b w:val="0"/>
          <w:szCs w:val="28"/>
        </w:rPr>
        <w:t xml:space="preserve"> №1</w:t>
      </w:r>
    </w:p>
    <w:p w:rsidR="007D3861" w:rsidRPr="007F302A" w:rsidRDefault="007D3861" w:rsidP="00AE3CC8">
      <w:pPr>
        <w:pStyle w:val="a6"/>
        <w:spacing w:before="0" w:after="0"/>
        <w:jc w:val="right"/>
        <w:rPr>
          <w:rFonts w:ascii="Times New Roman" w:hAnsi="Times New Roman"/>
          <w:i w:val="0"/>
        </w:rPr>
      </w:pPr>
      <w:r w:rsidRPr="007F302A">
        <w:rPr>
          <w:rFonts w:ascii="Times New Roman" w:hAnsi="Times New Roman"/>
          <w:i w:val="0"/>
        </w:rPr>
        <w:t>к постановлению</w:t>
      </w:r>
    </w:p>
    <w:p w:rsidR="007D3861" w:rsidRPr="007F302A" w:rsidRDefault="007D3861" w:rsidP="00AE3CC8">
      <w:pPr>
        <w:pStyle w:val="a3"/>
        <w:spacing w:after="0"/>
        <w:jc w:val="right"/>
        <w:rPr>
          <w:sz w:val="28"/>
          <w:szCs w:val="28"/>
        </w:rPr>
      </w:pPr>
      <w:r w:rsidRPr="007F302A">
        <w:rPr>
          <w:sz w:val="28"/>
          <w:szCs w:val="28"/>
        </w:rPr>
        <w:t>Исполкома Профсоюза</w:t>
      </w:r>
    </w:p>
    <w:p w:rsidR="007D3861" w:rsidRPr="007F302A" w:rsidRDefault="007D3861" w:rsidP="00AE3CC8">
      <w:pPr>
        <w:pStyle w:val="a3"/>
        <w:spacing w:after="0"/>
        <w:jc w:val="right"/>
        <w:rPr>
          <w:sz w:val="28"/>
          <w:szCs w:val="28"/>
        </w:rPr>
      </w:pPr>
      <w:r w:rsidRPr="007F302A">
        <w:rPr>
          <w:sz w:val="28"/>
          <w:szCs w:val="28"/>
        </w:rPr>
        <w:t xml:space="preserve">от </w:t>
      </w:r>
      <w:r w:rsidR="00287BDE">
        <w:rPr>
          <w:sz w:val="28"/>
          <w:szCs w:val="28"/>
        </w:rPr>
        <w:t>3 апреля</w:t>
      </w:r>
      <w:r w:rsidRPr="007F302A">
        <w:rPr>
          <w:sz w:val="28"/>
          <w:szCs w:val="28"/>
        </w:rPr>
        <w:t xml:space="preserve"> 201</w:t>
      </w:r>
      <w:r w:rsidR="00007B25">
        <w:rPr>
          <w:sz w:val="28"/>
          <w:szCs w:val="28"/>
        </w:rPr>
        <w:t>9</w:t>
      </w:r>
      <w:r w:rsidRPr="007F302A">
        <w:rPr>
          <w:sz w:val="28"/>
          <w:szCs w:val="28"/>
        </w:rPr>
        <w:t xml:space="preserve"> г. № </w:t>
      </w:r>
      <w:r w:rsidR="00287BDE">
        <w:rPr>
          <w:sz w:val="28"/>
          <w:szCs w:val="28"/>
        </w:rPr>
        <w:t>16-20</w:t>
      </w:r>
    </w:p>
    <w:p w:rsidR="007D3861" w:rsidRPr="007F302A" w:rsidRDefault="007D3861" w:rsidP="00C720DD">
      <w:pPr>
        <w:pStyle w:val="a5"/>
        <w:spacing w:line="276" w:lineRule="auto"/>
        <w:rPr>
          <w:rFonts w:ascii="Times New Roman" w:hAnsi="Times New Roman"/>
          <w:szCs w:val="28"/>
        </w:rPr>
      </w:pPr>
    </w:p>
    <w:p w:rsidR="007D3861" w:rsidRPr="007F302A" w:rsidRDefault="007D3861" w:rsidP="00C720DD">
      <w:pPr>
        <w:pStyle w:val="a5"/>
        <w:spacing w:line="276" w:lineRule="auto"/>
        <w:rPr>
          <w:rFonts w:ascii="Times New Roman" w:hAnsi="Times New Roman"/>
          <w:szCs w:val="28"/>
        </w:rPr>
      </w:pPr>
      <w:r w:rsidRPr="007F302A">
        <w:rPr>
          <w:rFonts w:ascii="Times New Roman" w:hAnsi="Times New Roman"/>
          <w:szCs w:val="28"/>
        </w:rPr>
        <w:t xml:space="preserve">ПРОТОКОЛ  </w:t>
      </w:r>
    </w:p>
    <w:p w:rsidR="007D3861" w:rsidRPr="007F302A" w:rsidRDefault="007D3861" w:rsidP="00C720DD">
      <w:pPr>
        <w:spacing w:after="0"/>
        <w:jc w:val="center"/>
        <w:rPr>
          <w:rFonts w:ascii="Times New Roman" w:hAnsi="Times New Roman"/>
          <w:b/>
          <w:sz w:val="28"/>
          <w:szCs w:val="28"/>
        </w:rPr>
      </w:pPr>
      <w:r w:rsidRPr="007F302A">
        <w:rPr>
          <w:rFonts w:ascii="Times New Roman" w:hAnsi="Times New Roman"/>
          <w:b/>
          <w:sz w:val="28"/>
          <w:szCs w:val="28"/>
        </w:rPr>
        <w:t xml:space="preserve">Конкурсной комиссии по проведению Всероссийского </w:t>
      </w:r>
    </w:p>
    <w:p w:rsidR="007D3861" w:rsidRPr="007F302A" w:rsidRDefault="007D3861" w:rsidP="00C720DD">
      <w:pPr>
        <w:spacing w:after="0"/>
        <w:jc w:val="center"/>
        <w:rPr>
          <w:rFonts w:ascii="Times New Roman" w:hAnsi="Times New Roman"/>
          <w:b/>
          <w:sz w:val="28"/>
          <w:szCs w:val="28"/>
        </w:rPr>
      </w:pPr>
      <w:r w:rsidRPr="007F302A">
        <w:rPr>
          <w:rFonts w:ascii="Times New Roman" w:hAnsi="Times New Roman"/>
          <w:b/>
          <w:sz w:val="28"/>
          <w:szCs w:val="28"/>
        </w:rPr>
        <w:t>смотра-конкурса «Профсоюзная организация высокой социальной эффективности»</w:t>
      </w:r>
    </w:p>
    <w:p w:rsidR="007D3861" w:rsidRPr="007F302A" w:rsidRDefault="00287BDE" w:rsidP="00C720DD">
      <w:pPr>
        <w:pBdr>
          <w:bottom w:val="single" w:sz="8" w:space="1" w:color="000000"/>
        </w:pBdr>
        <w:spacing w:after="0"/>
        <w:rPr>
          <w:rFonts w:ascii="Times New Roman" w:hAnsi="Times New Roman"/>
          <w:sz w:val="28"/>
          <w:szCs w:val="28"/>
        </w:rPr>
      </w:pPr>
      <w:r>
        <w:rPr>
          <w:rFonts w:ascii="Times New Roman" w:hAnsi="Times New Roman"/>
          <w:sz w:val="28"/>
          <w:szCs w:val="28"/>
        </w:rPr>
        <w:t xml:space="preserve">             </w:t>
      </w:r>
      <w:r w:rsidR="007D3861" w:rsidRPr="007F302A">
        <w:rPr>
          <w:rFonts w:ascii="Times New Roman" w:hAnsi="Times New Roman"/>
          <w:sz w:val="28"/>
          <w:szCs w:val="28"/>
        </w:rPr>
        <w:t>г. Москва</w:t>
      </w:r>
      <w:r w:rsidR="007D3861" w:rsidRPr="007F302A">
        <w:rPr>
          <w:rFonts w:ascii="Times New Roman" w:hAnsi="Times New Roman"/>
          <w:sz w:val="28"/>
          <w:szCs w:val="28"/>
        </w:rPr>
        <w:tab/>
      </w:r>
      <w:r w:rsidR="007D3861" w:rsidRPr="007F302A">
        <w:rPr>
          <w:rFonts w:ascii="Times New Roman" w:hAnsi="Times New Roman"/>
          <w:sz w:val="28"/>
          <w:szCs w:val="28"/>
        </w:rPr>
        <w:tab/>
      </w:r>
      <w:r w:rsidR="007D3861" w:rsidRPr="007F302A">
        <w:rPr>
          <w:rFonts w:ascii="Times New Roman" w:hAnsi="Times New Roman"/>
          <w:sz w:val="28"/>
          <w:szCs w:val="28"/>
        </w:rPr>
        <w:tab/>
      </w:r>
      <w:r w:rsidR="007D3861" w:rsidRPr="007F302A">
        <w:rPr>
          <w:rFonts w:ascii="Times New Roman" w:hAnsi="Times New Roman"/>
          <w:sz w:val="28"/>
          <w:szCs w:val="28"/>
        </w:rPr>
        <w:tab/>
      </w:r>
      <w:r w:rsidR="007D3861" w:rsidRPr="007F302A">
        <w:rPr>
          <w:rFonts w:ascii="Times New Roman" w:hAnsi="Times New Roman"/>
          <w:sz w:val="28"/>
          <w:szCs w:val="28"/>
        </w:rPr>
        <w:tab/>
      </w:r>
      <w:r w:rsidR="007D3861" w:rsidRPr="007F302A">
        <w:rPr>
          <w:rFonts w:ascii="Times New Roman" w:hAnsi="Times New Roman"/>
          <w:sz w:val="28"/>
          <w:szCs w:val="28"/>
        </w:rPr>
        <w:tab/>
      </w:r>
      <w:r w:rsidR="007D3861" w:rsidRPr="007F302A">
        <w:rPr>
          <w:rFonts w:ascii="Times New Roman" w:hAnsi="Times New Roman"/>
          <w:sz w:val="28"/>
          <w:szCs w:val="28"/>
        </w:rPr>
        <w:tab/>
      </w:r>
      <w:r w:rsidR="007D3861" w:rsidRPr="007F302A">
        <w:rPr>
          <w:rFonts w:ascii="Times New Roman" w:hAnsi="Times New Roman"/>
          <w:sz w:val="28"/>
          <w:szCs w:val="28"/>
        </w:rPr>
        <w:tab/>
      </w:r>
      <w:r w:rsidR="00007B25">
        <w:rPr>
          <w:rFonts w:ascii="Times New Roman" w:hAnsi="Times New Roman"/>
          <w:sz w:val="28"/>
          <w:szCs w:val="28"/>
        </w:rPr>
        <w:t>11</w:t>
      </w:r>
      <w:r w:rsidR="007D3861" w:rsidRPr="007F302A">
        <w:rPr>
          <w:rFonts w:ascii="Times New Roman" w:hAnsi="Times New Roman"/>
          <w:sz w:val="28"/>
          <w:szCs w:val="28"/>
        </w:rPr>
        <w:t xml:space="preserve"> марта 201</w:t>
      </w:r>
      <w:r w:rsidR="00007B25">
        <w:rPr>
          <w:rFonts w:ascii="Times New Roman" w:hAnsi="Times New Roman"/>
          <w:sz w:val="28"/>
          <w:szCs w:val="28"/>
        </w:rPr>
        <w:t>9</w:t>
      </w:r>
      <w:r w:rsidR="007D3861" w:rsidRPr="007F302A">
        <w:rPr>
          <w:rFonts w:ascii="Times New Roman" w:hAnsi="Times New Roman"/>
          <w:sz w:val="28"/>
          <w:szCs w:val="28"/>
        </w:rPr>
        <w:t xml:space="preserve"> г.</w:t>
      </w:r>
    </w:p>
    <w:p w:rsidR="00287BDE" w:rsidRDefault="00287BDE" w:rsidP="00C720DD">
      <w:pPr>
        <w:spacing w:after="0"/>
        <w:ind w:firstLine="709"/>
        <w:rPr>
          <w:rFonts w:ascii="Times New Roman" w:hAnsi="Times New Roman"/>
          <w:sz w:val="28"/>
          <w:szCs w:val="28"/>
        </w:rPr>
      </w:pPr>
    </w:p>
    <w:p w:rsidR="007D3861" w:rsidRPr="007F302A" w:rsidRDefault="007D3861" w:rsidP="00C720DD">
      <w:pPr>
        <w:spacing w:after="0"/>
        <w:ind w:firstLine="709"/>
        <w:rPr>
          <w:rFonts w:ascii="Times New Roman" w:hAnsi="Times New Roman"/>
          <w:sz w:val="28"/>
          <w:szCs w:val="28"/>
        </w:rPr>
      </w:pPr>
      <w:r w:rsidRPr="007F302A">
        <w:rPr>
          <w:rFonts w:ascii="Times New Roman" w:hAnsi="Times New Roman"/>
          <w:sz w:val="28"/>
          <w:szCs w:val="28"/>
        </w:rPr>
        <w:t>Место проведения заседания: г. Москва, улица Бутлерова, д. 17</w:t>
      </w:r>
    </w:p>
    <w:p w:rsidR="007D3861" w:rsidRPr="007F302A" w:rsidRDefault="007D3861" w:rsidP="00C720DD">
      <w:pPr>
        <w:spacing w:after="0"/>
        <w:ind w:firstLine="709"/>
        <w:rPr>
          <w:rFonts w:ascii="Times New Roman" w:hAnsi="Times New Roman"/>
          <w:sz w:val="28"/>
          <w:szCs w:val="28"/>
        </w:rPr>
      </w:pPr>
      <w:r w:rsidRPr="007F302A">
        <w:rPr>
          <w:rFonts w:ascii="Times New Roman" w:hAnsi="Times New Roman"/>
          <w:sz w:val="28"/>
          <w:szCs w:val="28"/>
        </w:rPr>
        <w:t>Общее количество членов Конкурсной комиссии: 13 чел.</w:t>
      </w:r>
    </w:p>
    <w:p w:rsidR="007F302A" w:rsidRDefault="007F302A" w:rsidP="00C720DD">
      <w:pPr>
        <w:spacing w:after="0"/>
        <w:ind w:firstLine="709"/>
        <w:rPr>
          <w:rFonts w:ascii="Times New Roman" w:hAnsi="Times New Roman"/>
          <w:b/>
          <w:sz w:val="28"/>
          <w:szCs w:val="28"/>
        </w:rPr>
      </w:pPr>
    </w:p>
    <w:p w:rsidR="007D3861" w:rsidRPr="007F302A" w:rsidRDefault="007D3861" w:rsidP="00C720DD">
      <w:pPr>
        <w:spacing w:after="0"/>
        <w:ind w:firstLine="709"/>
        <w:rPr>
          <w:rFonts w:ascii="Times New Roman" w:hAnsi="Times New Roman"/>
          <w:b/>
          <w:sz w:val="28"/>
          <w:szCs w:val="28"/>
        </w:rPr>
      </w:pPr>
      <w:r w:rsidRPr="007F302A">
        <w:rPr>
          <w:rFonts w:ascii="Times New Roman" w:hAnsi="Times New Roman"/>
          <w:b/>
          <w:sz w:val="28"/>
          <w:szCs w:val="28"/>
        </w:rPr>
        <w:t xml:space="preserve">ПРИСУТСТВОВАЛИ: </w:t>
      </w:r>
    </w:p>
    <w:p w:rsidR="007D3861" w:rsidRPr="0064029E" w:rsidRDefault="007D3861" w:rsidP="00923406">
      <w:pPr>
        <w:spacing w:after="0"/>
        <w:ind w:firstLine="709"/>
        <w:jc w:val="both"/>
        <w:rPr>
          <w:rFonts w:ascii="Times New Roman" w:hAnsi="Times New Roman"/>
          <w:b/>
          <w:sz w:val="28"/>
          <w:szCs w:val="28"/>
        </w:rPr>
      </w:pPr>
      <w:r w:rsidRPr="0064029E">
        <w:rPr>
          <w:rFonts w:ascii="Times New Roman" w:hAnsi="Times New Roman"/>
          <w:sz w:val="28"/>
          <w:szCs w:val="28"/>
        </w:rPr>
        <w:t>Дудин В.Н.,</w:t>
      </w:r>
      <w:r w:rsidRPr="0064029E">
        <w:rPr>
          <w:rFonts w:ascii="Times New Roman" w:hAnsi="Times New Roman"/>
          <w:b/>
          <w:sz w:val="28"/>
          <w:szCs w:val="28"/>
        </w:rPr>
        <w:t xml:space="preserve"> </w:t>
      </w:r>
      <w:r w:rsidRPr="0064029E">
        <w:rPr>
          <w:rFonts w:ascii="Times New Roman" w:hAnsi="Times New Roman"/>
          <w:sz w:val="28"/>
          <w:szCs w:val="28"/>
        </w:rPr>
        <w:t xml:space="preserve">Лившиц В.Б., Лившиц К.В.,  Елшина Е.С., </w:t>
      </w:r>
      <w:proofErr w:type="spellStart"/>
      <w:r w:rsidRPr="0064029E">
        <w:rPr>
          <w:rFonts w:ascii="Times New Roman" w:hAnsi="Times New Roman"/>
          <w:sz w:val="28"/>
          <w:szCs w:val="28"/>
        </w:rPr>
        <w:t>Кленова</w:t>
      </w:r>
      <w:proofErr w:type="spellEnd"/>
      <w:r w:rsidRPr="0064029E">
        <w:rPr>
          <w:rFonts w:ascii="Times New Roman" w:hAnsi="Times New Roman"/>
          <w:sz w:val="28"/>
          <w:szCs w:val="28"/>
        </w:rPr>
        <w:t xml:space="preserve">  И.А., Иванова М.А</w:t>
      </w:r>
      <w:r w:rsidR="00007B25" w:rsidRPr="0064029E">
        <w:rPr>
          <w:rFonts w:ascii="Times New Roman" w:hAnsi="Times New Roman"/>
          <w:sz w:val="28"/>
          <w:szCs w:val="28"/>
        </w:rPr>
        <w:t xml:space="preserve">., </w:t>
      </w:r>
      <w:r w:rsidRPr="0064029E">
        <w:rPr>
          <w:rFonts w:ascii="Times New Roman" w:hAnsi="Times New Roman"/>
          <w:sz w:val="28"/>
          <w:szCs w:val="28"/>
        </w:rPr>
        <w:t>Щемелев Ю.Г., Масленникова Е.В.</w:t>
      </w:r>
      <w:r w:rsidR="002B6E05">
        <w:rPr>
          <w:rFonts w:ascii="Times New Roman" w:hAnsi="Times New Roman"/>
          <w:sz w:val="28"/>
          <w:szCs w:val="28"/>
        </w:rPr>
        <w:t>, Лебедева Н.М.</w:t>
      </w:r>
    </w:p>
    <w:p w:rsidR="007D3861" w:rsidRPr="0064029E" w:rsidRDefault="007D3861" w:rsidP="00C720DD">
      <w:pPr>
        <w:spacing w:after="0"/>
        <w:ind w:firstLine="708"/>
        <w:rPr>
          <w:rFonts w:ascii="Times New Roman" w:hAnsi="Times New Roman"/>
          <w:sz w:val="28"/>
          <w:szCs w:val="28"/>
        </w:rPr>
      </w:pPr>
      <w:r w:rsidRPr="0064029E">
        <w:rPr>
          <w:rFonts w:ascii="Times New Roman" w:hAnsi="Times New Roman"/>
          <w:sz w:val="28"/>
          <w:szCs w:val="28"/>
        </w:rPr>
        <w:t>Председатель заседания: Дудин В.Н.</w:t>
      </w:r>
      <w:r w:rsidRPr="0064029E">
        <w:rPr>
          <w:rFonts w:ascii="Times New Roman" w:hAnsi="Times New Roman"/>
          <w:sz w:val="28"/>
          <w:szCs w:val="28"/>
        </w:rPr>
        <w:tab/>
      </w:r>
    </w:p>
    <w:p w:rsidR="007D3861" w:rsidRPr="0064029E" w:rsidRDefault="007D3861" w:rsidP="00C720DD">
      <w:pPr>
        <w:spacing w:after="0"/>
        <w:ind w:firstLine="709"/>
        <w:rPr>
          <w:rFonts w:ascii="Times New Roman" w:hAnsi="Times New Roman"/>
          <w:sz w:val="28"/>
          <w:szCs w:val="28"/>
        </w:rPr>
      </w:pPr>
      <w:r w:rsidRPr="0064029E">
        <w:rPr>
          <w:rFonts w:ascii="Times New Roman" w:hAnsi="Times New Roman"/>
          <w:sz w:val="28"/>
          <w:szCs w:val="28"/>
        </w:rPr>
        <w:t xml:space="preserve">Секретарь заседания: Масленникова Е.В. </w:t>
      </w:r>
    </w:p>
    <w:p w:rsidR="007D3861" w:rsidRPr="0064029E" w:rsidRDefault="007D3861" w:rsidP="00C720DD">
      <w:pPr>
        <w:spacing w:after="0"/>
        <w:ind w:firstLine="709"/>
        <w:jc w:val="center"/>
        <w:rPr>
          <w:rFonts w:ascii="Times New Roman" w:hAnsi="Times New Roman"/>
          <w:b/>
          <w:sz w:val="28"/>
          <w:szCs w:val="28"/>
        </w:rPr>
      </w:pPr>
    </w:p>
    <w:p w:rsidR="007D3861" w:rsidRPr="0064029E" w:rsidRDefault="007D3861" w:rsidP="00C720DD">
      <w:pPr>
        <w:spacing w:after="0"/>
        <w:ind w:firstLine="709"/>
        <w:jc w:val="center"/>
        <w:rPr>
          <w:rFonts w:ascii="Times New Roman" w:hAnsi="Times New Roman"/>
          <w:b/>
          <w:sz w:val="28"/>
          <w:szCs w:val="28"/>
        </w:rPr>
      </w:pPr>
      <w:r w:rsidRPr="0064029E">
        <w:rPr>
          <w:rFonts w:ascii="Times New Roman" w:hAnsi="Times New Roman"/>
          <w:b/>
          <w:sz w:val="28"/>
          <w:szCs w:val="28"/>
        </w:rPr>
        <w:t>ПОВЕСТКА ДНЯ</w:t>
      </w:r>
    </w:p>
    <w:p w:rsidR="007D3861" w:rsidRPr="0064029E" w:rsidRDefault="007D3861" w:rsidP="00C720DD">
      <w:pPr>
        <w:tabs>
          <w:tab w:val="left" w:pos="3808"/>
        </w:tabs>
        <w:spacing w:after="0"/>
        <w:ind w:firstLine="709"/>
        <w:jc w:val="both"/>
        <w:rPr>
          <w:rFonts w:ascii="Times New Roman" w:hAnsi="Times New Roman"/>
          <w:sz w:val="28"/>
          <w:szCs w:val="28"/>
        </w:rPr>
      </w:pPr>
      <w:r w:rsidRPr="0064029E">
        <w:rPr>
          <w:rFonts w:ascii="Times New Roman" w:hAnsi="Times New Roman"/>
          <w:sz w:val="28"/>
          <w:szCs w:val="28"/>
        </w:rPr>
        <w:t>1. Подведение итогов Всероссийского смотра-конкурса «Профсоюзная организация высокой социальной эффективности».</w:t>
      </w:r>
    </w:p>
    <w:p w:rsidR="007D3861" w:rsidRPr="0064029E" w:rsidRDefault="007D3861" w:rsidP="00C720DD">
      <w:pPr>
        <w:tabs>
          <w:tab w:val="left" w:pos="3808"/>
        </w:tabs>
        <w:spacing w:after="0"/>
        <w:ind w:firstLine="709"/>
        <w:jc w:val="both"/>
        <w:rPr>
          <w:rFonts w:ascii="Times New Roman" w:hAnsi="Times New Roman"/>
          <w:sz w:val="28"/>
          <w:szCs w:val="28"/>
        </w:rPr>
      </w:pPr>
      <w:r w:rsidRPr="0064029E">
        <w:rPr>
          <w:rFonts w:ascii="Times New Roman" w:hAnsi="Times New Roman"/>
          <w:sz w:val="28"/>
          <w:szCs w:val="28"/>
        </w:rPr>
        <w:t>2. Внесение предложений о награждении руководителей региональных профсоюзных организаций денежными премиями, дипломами, грамотами ЦС Профсоюза.</w:t>
      </w:r>
    </w:p>
    <w:p w:rsidR="00C96B25" w:rsidRDefault="00C96B25" w:rsidP="00C720DD">
      <w:pPr>
        <w:spacing w:after="0"/>
        <w:ind w:firstLine="709"/>
        <w:jc w:val="both"/>
        <w:rPr>
          <w:rFonts w:ascii="Times New Roman" w:hAnsi="Times New Roman"/>
          <w:b/>
          <w:sz w:val="28"/>
          <w:szCs w:val="28"/>
        </w:rPr>
      </w:pPr>
    </w:p>
    <w:p w:rsidR="007D3861" w:rsidRPr="0064029E" w:rsidRDefault="007D3861" w:rsidP="00C720DD">
      <w:pPr>
        <w:spacing w:after="0"/>
        <w:ind w:firstLine="709"/>
        <w:jc w:val="both"/>
        <w:rPr>
          <w:rFonts w:ascii="Times New Roman" w:hAnsi="Times New Roman"/>
          <w:b/>
          <w:sz w:val="28"/>
          <w:szCs w:val="28"/>
        </w:rPr>
      </w:pPr>
      <w:r w:rsidRPr="0064029E">
        <w:rPr>
          <w:rFonts w:ascii="Times New Roman" w:hAnsi="Times New Roman"/>
          <w:b/>
          <w:sz w:val="28"/>
          <w:szCs w:val="28"/>
        </w:rPr>
        <w:t xml:space="preserve">СЛУШАЛИ: </w:t>
      </w:r>
    </w:p>
    <w:p w:rsidR="007D3861" w:rsidRPr="0064029E" w:rsidRDefault="00923406" w:rsidP="00C720DD">
      <w:pPr>
        <w:tabs>
          <w:tab w:val="left" w:pos="567"/>
          <w:tab w:val="left" w:pos="3780"/>
        </w:tabs>
        <w:spacing w:after="0"/>
        <w:ind w:firstLine="567"/>
        <w:jc w:val="both"/>
        <w:rPr>
          <w:rFonts w:ascii="Times New Roman" w:hAnsi="Times New Roman"/>
          <w:sz w:val="28"/>
          <w:szCs w:val="28"/>
        </w:rPr>
      </w:pPr>
      <w:r>
        <w:rPr>
          <w:rFonts w:ascii="Times New Roman" w:hAnsi="Times New Roman"/>
          <w:sz w:val="28"/>
          <w:szCs w:val="28"/>
        </w:rPr>
        <w:t>Лившица В.Б.</w:t>
      </w:r>
      <w:r w:rsidR="007D3861" w:rsidRPr="0064029E">
        <w:rPr>
          <w:rFonts w:ascii="Times New Roman" w:hAnsi="Times New Roman"/>
          <w:sz w:val="28"/>
          <w:szCs w:val="28"/>
        </w:rPr>
        <w:t xml:space="preserve">, Лившица К.В., </w:t>
      </w:r>
      <w:proofErr w:type="spellStart"/>
      <w:r w:rsidR="007D3861" w:rsidRPr="0064029E">
        <w:rPr>
          <w:rFonts w:ascii="Times New Roman" w:hAnsi="Times New Roman"/>
          <w:sz w:val="28"/>
          <w:szCs w:val="28"/>
        </w:rPr>
        <w:t>Щемелева</w:t>
      </w:r>
      <w:proofErr w:type="spellEnd"/>
      <w:r w:rsidR="007D3861" w:rsidRPr="0064029E">
        <w:rPr>
          <w:rFonts w:ascii="Times New Roman" w:hAnsi="Times New Roman"/>
          <w:sz w:val="28"/>
          <w:szCs w:val="28"/>
        </w:rPr>
        <w:t xml:space="preserve"> Ю.Г., </w:t>
      </w:r>
      <w:proofErr w:type="spellStart"/>
      <w:r w:rsidR="007D3861" w:rsidRPr="0064029E">
        <w:rPr>
          <w:rFonts w:ascii="Times New Roman" w:hAnsi="Times New Roman"/>
          <w:sz w:val="28"/>
          <w:szCs w:val="28"/>
        </w:rPr>
        <w:t>Кленову</w:t>
      </w:r>
      <w:proofErr w:type="spellEnd"/>
      <w:r w:rsidR="007D3861" w:rsidRPr="0064029E">
        <w:rPr>
          <w:rFonts w:ascii="Times New Roman" w:hAnsi="Times New Roman"/>
          <w:sz w:val="28"/>
          <w:szCs w:val="28"/>
        </w:rPr>
        <w:t xml:space="preserve"> И.А., Елшину Е.С. с сообщениями по итогам работы экспертных групп по номинациям:</w:t>
      </w:r>
    </w:p>
    <w:p w:rsidR="00B93629" w:rsidRDefault="00B93629" w:rsidP="00C720DD">
      <w:pPr>
        <w:tabs>
          <w:tab w:val="left" w:pos="567"/>
          <w:tab w:val="left" w:pos="37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D3861" w:rsidRPr="0064029E">
        <w:rPr>
          <w:rFonts w:ascii="Times New Roman" w:eastAsia="Times New Roman" w:hAnsi="Times New Roman"/>
          <w:sz w:val="28"/>
          <w:szCs w:val="28"/>
          <w:lang w:eastAsia="ru-RU"/>
        </w:rPr>
        <w:t xml:space="preserve"> </w:t>
      </w:r>
      <w:r w:rsidR="00C538AC" w:rsidRPr="0064029E">
        <w:rPr>
          <w:rFonts w:ascii="Times New Roman" w:eastAsia="Times New Roman" w:hAnsi="Times New Roman"/>
          <w:sz w:val="28"/>
          <w:szCs w:val="28"/>
          <w:lang w:eastAsia="ru-RU"/>
        </w:rPr>
        <w:t>«Деятельность кредитны</w:t>
      </w:r>
      <w:r w:rsidR="0031165E">
        <w:rPr>
          <w:rFonts w:ascii="Times New Roman" w:eastAsia="Times New Roman" w:hAnsi="Times New Roman"/>
          <w:sz w:val="28"/>
          <w:szCs w:val="28"/>
          <w:lang w:eastAsia="ru-RU"/>
        </w:rPr>
        <w:t>х потребительских кооперативов»,</w:t>
      </w:r>
      <w:r w:rsidR="00C538AC" w:rsidRPr="0064029E">
        <w:rPr>
          <w:rFonts w:ascii="Times New Roman" w:eastAsia="Times New Roman" w:hAnsi="Times New Roman"/>
          <w:sz w:val="28"/>
          <w:szCs w:val="28"/>
          <w:lang w:eastAsia="ru-RU"/>
        </w:rPr>
        <w:t xml:space="preserve"> «Деятельность кредитных потребительских кооперативов с численностью до 1500 </w:t>
      </w:r>
      <w:r w:rsidR="0031165E">
        <w:rPr>
          <w:rFonts w:ascii="Times New Roman" w:eastAsia="Times New Roman" w:hAnsi="Times New Roman"/>
          <w:sz w:val="28"/>
          <w:szCs w:val="28"/>
          <w:lang w:eastAsia="ru-RU"/>
        </w:rPr>
        <w:t>пайщиков, «</w:t>
      </w:r>
      <w:r w:rsidR="00C538AC" w:rsidRPr="0064029E">
        <w:rPr>
          <w:rFonts w:ascii="Times New Roman" w:eastAsia="Times New Roman" w:hAnsi="Times New Roman"/>
          <w:sz w:val="28"/>
          <w:szCs w:val="28"/>
          <w:lang w:eastAsia="ru-RU"/>
        </w:rPr>
        <w:t>Динамично развивающийся кредит</w:t>
      </w:r>
      <w:r w:rsidR="0031165E">
        <w:rPr>
          <w:rFonts w:ascii="Times New Roman" w:eastAsia="Times New Roman" w:hAnsi="Times New Roman"/>
          <w:sz w:val="28"/>
          <w:szCs w:val="28"/>
          <w:lang w:eastAsia="ru-RU"/>
        </w:rPr>
        <w:t>ный потребительский кооператив»;</w:t>
      </w:r>
    </w:p>
    <w:p w:rsidR="00B93629" w:rsidRDefault="00B93629" w:rsidP="00C720DD">
      <w:pPr>
        <w:tabs>
          <w:tab w:val="left" w:pos="567"/>
          <w:tab w:val="left" w:pos="37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1165E">
        <w:rPr>
          <w:rFonts w:ascii="Times New Roman" w:eastAsia="Times New Roman" w:hAnsi="Times New Roman"/>
          <w:sz w:val="28"/>
          <w:szCs w:val="28"/>
          <w:lang w:eastAsia="ru-RU"/>
        </w:rPr>
        <w:t xml:space="preserve"> </w:t>
      </w:r>
      <w:r w:rsidR="007D3861" w:rsidRPr="0064029E">
        <w:rPr>
          <w:rFonts w:ascii="Times New Roman" w:eastAsia="Times New Roman" w:hAnsi="Times New Roman"/>
          <w:sz w:val="28"/>
          <w:szCs w:val="28"/>
          <w:lang w:eastAsia="ru-RU"/>
        </w:rPr>
        <w:t>«Пенсионное обеспечение и страхование членов Пр</w:t>
      </w:r>
      <w:r w:rsidR="0031165E">
        <w:rPr>
          <w:rFonts w:ascii="Times New Roman" w:eastAsia="Times New Roman" w:hAnsi="Times New Roman"/>
          <w:sz w:val="28"/>
          <w:szCs w:val="28"/>
          <w:lang w:eastAsia="ru-RU"/>
        </w:rPr>
        <w:t xml:space="preserve">офсоюза»; </w:t>
      </w:r>
    </w:p>
    <w:p w:rsidR="00B93629" w:rsidRDefault="00B93629" w:rsidP="00C720DD">
      <w:pPr>
        <w:tabs>
          <w:tab w:val="left" w:pos="567"/>
          <w:tab w:val="left" w:pos="37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D3861" w:rsidRPr="0064029E">
        <w:rPr>
          <w:rFonts w:ascii="Times New Roman" w:eastAsia="Times New Roman" w:hAnsi="Times New Roman"/>
          <w:sz w:val="28"/>
          <w:szCs w:val="28"/>
          <w:lang w:eastAsia="ru-RU"/>
        </w:rPr>
        <w:t>«Добров</w:t>
      </w:r>
      <w:r w:rsidR="0031165E">
        <w:rPr>
          <w:rFonts w:ascii="Times New Roman" w:eastAsia="Times New Roman" w:hAnsi="Times New Roman"/>
          <w:sz w:val="28"/>
          <w:szCs w:val="28"/>
          <w:lang w:eastAsia="ru-RU"/>
        </w:rPr>
        <w:t>ольное медицинское страхование»;</w:t>
      </w:r>
      <w:r w:rsidR="007D3861" w:rsidRPr="0064029E">
        <w:rPr>
          <w:rFonts w:ascii="Times New Roman" w:eastAsia="Times New Roman" w:hAnsi="Times New Roman"/>
          <w:sz w:val="28"/>
          <w:szCs w:val="28"/>
          <w:lang w:eastAsia="ru-RU"/>
        </w:rPr>
        <w:t xml:space="preserve"> </w:t>
      </w:r>
    </w:p>
    <w:p w:rsidR="00B93629" w:rsidRDefault="00B93629" w:rsidP="00C720DD">
      <w:pPr>
        <w:tabs>
          <w:tab w:val="left" w:pos="567"/>
          <w:tab w:val="left" w:pos="37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D3861" w:rsidRPr="0064029E">
        <w:rPr>
          <w:rFonts w:ascii="Times New Roman" w:eastAsia="Times New Roman" w:hAnsi="Times New Roman"/>
          <w:sz w:val="28"/>
          <w:szCs w:val="28"/>
          <w:lang w:eastAsia="ru-RU"/>
        </w:rPr>
        <w:t>«</w:t>
      </w:r>
      <w:r w:rsidR="0031165E">
        <w:rPr>
          <w:rFonts w:ascii="Times New Roman" w:eastAsia="Times New Roman" w:hAnsi="Times New Roman"/>
          <w:sz w:val="28"/>
          <w:szCs w:val="28"/>
          <w:lang w:eastAsia="ru-RU"/>
        </w:rPr>
        <w:t>Организация оздоровления</w:t>
      </w:r>
      <w:r w:rsidR="007D3861" w:rsidRPr="0064029E">
        <w:rPr>
          <w:rFonts w:ascii="Times New Roman" w:eastAsia="Times New Roman" w:hAnsi="Times New Roman"/>
          <w:sz w:val="28"/>
          <w:szCs w:val="28"/>
          <w:lang w:eastAsia="ru-RU"/>
        </w:rPr>
        <w:t xml:space="preserve"> и отдых</w:t>
      </w:r>
      <w:r w:rsidR="0031165E">
        <w:rPr>
          <w:rFonts w:ascii="Times New Roman" w:eastAsia="Times New Roman" w:hAnsi="Times New Roman"/>
          <w:sz w:val="28"/>
          <w:szCs w:val="28"/>
          <w:lang w:eastAsia="ru-RU"/>
        </w:rPr>
        <w:t xml:space="preserve">а членов Профсоюза»; </w:t>
      </w:r>
    </w:p>
    <w:p w:rsidR="00C538AC" w:rsidRPr="0064029E" w:rsidRDefault="00B93629" w:rsidP="00C720DD">
      <w:pPr>
        <w:tabs>
          <w:tab w:val="left" w:pos="567"/>
          <w:tab w:val="left" w:pos="3780"/>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8AC" w:rsidRPr="0064029E">
        <w:rPr>
          <w:rFonts w:ascii="Times New Roman" w:eastAsia="Times New Roman" w:hAnsi="Times New Roman"/>
          <w:sz w:val="28"/>
          <w:szCs w:val="28"/>
          <w:lang w:eastAsia="ru-RU"/>
        </w:rPr>
        <w:t>«Эффективное партнёрство в области социальной поддержки работников и обучающихся системы образования и иные формы социальной поддержки членов Профсоюза».</w:t>
      </w:r>
    </w:p>
    <w:p w:rsidR="00C96B25" w:rsidRDefault="00C96B25" w:rsidP="00C720DD">
      <w:pPr>
        <w:spacing w:after="0"/>
        <w:ind w:firstLine="709"/>
        <w:jc w:val="both"/>
        <w:rPr>
          <w:rFonts w:ascii="Times New Roman" w:hAnsi="Times New Roman"/>
          <w:b/>
          <w:sz w:val="28"/>
          <w:szCs w:val="28"/>
        </w:rPr>
      </w:pPr>
    </w:p>
    <w:p w:rsidR="005B4E9B" w:rsidRPr="00573DFA" w:rsidRDefault="005B4E9B" w:rsidP="00C720DD">
      <w:pPr>
        <w:spacing w:after="0"/>
        <w:ind w:firstLine="709"/>
        <w:jc w:val="both"/>
        <w:rPr>
          <w:rFonts w:ascii="Times New Roman" w:hAnsi="Times New Roman"/>
          <w:b/>
          <w:sz w:val="28"/>
          <w:szCs w:val="28"/>
        </w:rPr>
      </w:pPr>
      <w:r>
        <w:rPr>
          <w:rFonts w:ascii="Times New Roman" w:hAnsi="Times New Roman"/>
          <w:b/>
          <w:sz w:val="28"/>
          <w:szCs w:val="28"/>
        </w:rPr>
        <w:t xml:space="preserve">1. </w:t>
      </w:r>
      <w:r w:rsidRPr="005B4E9B">
        <w:rPr>
          <w:rFonts w:ascii="Times New Roman" w:hAnsi="Times New Roman"/>
          <w:b/>
          <w:sz w:val="28"/>
          <w:szCs w:val="28"/>
        </w:rPr>
        <w:t xml:space="preserve"> «Деятельность кредитных потребительских кооперативов». «Деятельность кредитных потребительских кооперативов с численностью до 1500 </w:t>
      </w:r>
      <w:r w:rsidRPr="0064029E">
        <w:rPr>
          <w:rFonts w:ascii="Times New Roman" w:hAnsi="Times New Roman"/>
          <w:b/>
          <w:sz w:val="28"/>
          <w:szCs w:val="28"/>
        </w:rPr>
        <w:t>пайщиков. Динамично развивающийся кредитный потребительский кооператив». «Пенсионное обеспечение и страхование членов Профсоюза».</w:t>
      </w:r>
    </w:p>
    <w:p w:rsidR="00573DFA" w:rsidRPr="00573DFA" w:rsidRDefault="00573DFA" w:rsidP="00C720DD">
      <w:pPr>
        <w:numPr>
          <w:ilvl w:val="0"/>
          <w:numId w:val="1"/>
        </w:numPr>
        <w:suppressAutoHyphens/>
        <w:spacing w:after="0"/>
        <w:ind w:left="0" w:firstLine="709"/>
        <w:jc w:val="both"/>
        <w:rPr>
          <w:rFonts w:ascii="Times New Roman" w:eastAsia="Times New Roman" w:hAnsi="Times New Roman"/>
          <w:bCs/>
          <w:sz w:val="28"/>
          <w:szCs w:val="28"/>
          <w:lang w:eastAsia="ar-SA"/>
        </w:rPr>
      </w:pPr>
      <w:r w:rsidRPr="00573DFA">
        <w:rPr>
          <w:rFonts w:ascii="Times New Roman" w:eastAsia="Times New Roman" w:hAnsi="Times New Roman"/>
          <w:bCs/>
          <w:sz w:val="28"/>
          <w:szCs w:val="28"/>
          <w:lang w:eastAsia="ar-SA"/>
        </w:rPr>
        <w:t xml:space="preserve">Признать победителями конкурса в номинации </w:t>
      </w:r>
      <w:r w:rsidRPr="00573DFA">
        <w:rPr>
          <w:rFonts w:ascii="Times New Roman" w:eastAsia="Times New Roman" w:hAnsi="Times New Roman"/>
          <w:sz w:val="28"/>
          <w:szCs w:val="28"/>
          <w:lang w:eastAsia="ar-SA"/>
        </w:rPr>
        <w:t>«Деятельность кредитных потребительских кооперативов</w:t>
      </w:r>
      <w:r w:rsidRPr="00573DFA">
        <w:rPr>
          <w:rFonts w:ascii="Times New Roman" w:eastAsia="Times New Roman" w:hAnsi="Times New Roman"/>
          <w:bCs/>
          <w:sz w:val="28"/>
          <w:szCs w:val="28"/>
          <w:lang w:eastAsia="ar-SA"/>
        </w:rPr>
        <w:t>:</w:t>
      </w:r>
    </w:p>
    <w:p w:rsidR="00573DFA" w:rsidRPr="00573DFA" w:rsidRDefault="00573DFA" w:rsidP="00C720DD">
      <w:pPr>
        <w:suppressAutoHyphens/>
        <w:spacing w:after="0"/>
        <w:ind w:firstLine="709"/>
        <w:jc w:val="both"/>
        <w:rPr>
          <w:rFonts w:ascii="Times New Roman" w:eastAsia="Times New Roman" w:hAnsi="Times New Roman"/>
          <w:bCs/>
          <w:sz w:val="28"/>
          <w:szCs w:val="28"/>
          <w:lang w:eastAsia="ar-SA"/>
        </w:rPr>
      </w:pPr>
      <w:r w:rsidRPr="00573DFA">
        <w:rPr>
          <w:rFonts w:ascii="Times New Roman" w:eastAsia="Times New Roman" w:hAnsi="Times New Roman"/>
          <w:bCs/>
          <w:sz w:val="28"/>
          <w:szCs w:val="28"/>
          <w:lang w:eastAsia="ar-SA"/>
        </w:rPr>
        <w:t>1 место:</w:t>
      </w:r>
      <w:r w:rsidRPr="00573DFA">
        <w:t xml:space="preserve"> </w:t>
      </w:r>
      <w:r w:rsidRPr="00573DFA">
        <w:rPr>
          <w:rFonts w:ascii="Times New Roman" w:eastAsia="Times New Roman" w:hAnsi="Times New Roman"/>
          <w:bCs/>
          <w:sz w:val="28"/>
          <w:szCs w:val="28"/>
          <w:lang w:eastAsia="ar-SA"/>
        </w:rPr>
        <w:t>Башкирская республиканская организация Профсоюза;</w:t>
      </w:r>
    </w:p>
    <w:p w:rsidR="00573DFA" w:rsidRPr="00573DFA" w:rsidRDefault="00573DFA" w:rsidP="00C720DD">
      <w:pPr>
        <w:suppressAutoHyphens/>
        <w:spacing w:after="0"/>
        <w:ind w:firstLine="709"/>
        <w:jc w:val="both"/>
        <w:rPr>
          <w:rFonts w:ascii="Times New Roman" w:eastAsia="Times New Roman" w:hAnsi="Times New Roman"/>
          <w:bCs/>
          <w:sz w:val="28"/>
          <w:szCs w:val="28"/>
          <w:lang w:eastAsia="ar-SA"/>
        </w:rPr>
      </w:pPr>
      <w:r w:rsidRPr="00573DFA">
        <w:rPr>
          <w:rFonts w:ascii="Times New Roman" w:eastAsia="Times New Roman" w:hAnsi="Times New Roman"/>
          <w:bCs/>
          <w:sz w:val="28"/>
          <w:szCs w:val="28"/>
          <w:lang w:eastAsia="ar-SA"/>
        </w:rPr>
        <w:t>2 место:</w:t>
      </w:r>
      <w:r w:rsidRPr="00573DFA">
        <w:rPr>
          <w:rFonts w:ascii="Times New Roman" w:eastAsia="Times New Roman" w:hAnsi="Times New Roman"/>
          <w:sz w:val="28"/>
          <w:szCs w:val="28"/>
          <w:lang w:eastAsia="ar-SA"/>
        </w:rPr>
        <w:t xml:space="preserve"> Краснодарская краевая организация Профсоюза;</w:t>
      </w:r>
    </w:p>
    <w:p w:rsidR="00573DFA" w:rsidRPr="00573DFA" w:rsidRDefault="00573DFA" w:rsidP="00C720DD">
      <w:pPr>
        <w:suppressAutoHyphens/>
        <w:spacing w:after="0"/>
        <w:ind w:firstLine="709"/>
        <w:jc w:val="both"/>
        <w:rPr>
          <w:rFonts w:ascii="Times New Roman" w:eastAsia="Times New Roman" w:hAnsi="Times New Roman"/>
          <w:sz w:val="28"/>
          <w:szCs w:val="28"/>
          <w:lang w:eastAsia="ar-SA"/>
        </w:rPr>
      </w:pPr>
      <w:r w:rsidRPr="00573DFA">
        <w:rPr>
          <w:rFonts w:ascii="Times New Roman" w:eastAsia="Times New Roman" w:hAnsi="Times New Roman"/>
          <w:bCs/>
          <w:sz w:val="28"/>
          <w:szCs w:val="28"/>
          <w:lang w:eastAsia="ar-SA"/>
        </w:rPr>
        <w:t>3 место: Нижегородская областная организация Профсоюза.</w:t>
      </w:r>
    </w:p>
    <w:p w:rsidR="00573DFA" w:rsidRPr="00573DFA" w:rsidRDefault="00573DFA" w:rsidP="00C720DD">
      <w:pPr>
        <w:numPr>
          <w:ilvl w:val="0"/>
          <w:numId w:val="1"/>
        </w:numPr>
        <w:suppressAutoHyphens/>
        <w:spacing w:after="0"/>
        <w:ind w:left="0" w:firstLine="709"/>
        <w:jc w:val="both"/>
        <w:rPr>
          <w:rFonts w:ascii="Times New Roman" w:eastAsia="Times New Roman" w:hAnsi="Times New Roman"/>
          <w:bCs/>
          <w:sz w:val="28"/>
          <w:szCs w:val="28"/>
          <w:lang w:eastAsia="ar-SA"/>
        </w:rPr>
      </w:pPr>
      <w:r w:rsidRPr="00573DFA">
        <w:rPr>
          <w:rFonts w:ascii="Times New Roman" w:eastAsia="Times New Roman" w:hAnsi="Times New Roman"/>
          <w:bCs/>
          <w:sz w:val="28"/>
          <w:szCs w:val="28"/>
          <w:lang w:eastAsia="ar-SA"/>
        </w:rPr>
        <w:t xml:space="preserve">Признать победителями конкурса в номинации </w:t>
      </w:r>
      <w:r w:rsidRPr="00573DFA">
        <w:rPr>
          <w:rFonts w:ascii="Times New Roman" w:eastAsia="Times New Roman" w:hAnsi="Times New Roman"/>
          <w:sz w:val="28"/>
          <w:szCs w:val="28"/>
          <w:lang w:eastAsia="ar-SA"/>
        </w:rPr>
        <w:t>«Деятельность кредитных потребительских кооперативов с численностью до 1500 пайщиков»</w:t>
      </w:r>
    </w:p>
    <w:p w:rsidR="00573DFA" w:rsidRPr="00573DFA" w:rsidRDefault="00573DFA" w:rsidP="00C720DD">
      <w:pPr>
        <w:suppressAutoHyphens/>
        <w:spacing w:after="0"/>
        <w:ind w:firstLine="709"/>
        <w:jc w:val="both"/>
        <w:rPr>
          <w:rFonts w:ascii="Times New Roman" w:eastAsia="Times New Roman" w:hAnsi="Times New Roman"/>
          <w:bCs/>
          <w:sz w:val="28"/>
          <w:szCs w:val="28"/>
          <w:lang w:eastAsia="ar-SA"/>
        </w:rPr>
      </w:pPr>
      <w:r w:rsidRPr="00573DFA">
        <w:rPr>
          <w:rFonts w:ascii="Times New Roman" w:eastAsia="Times New Roman" w:hAnsi="Times New Roman"/>
          <w:bCs/>
          <w:sz w:val="28"/>
          <w:szCs w:val="28"/>
          <w:lang w:eastAsia="ar-SA"/>
        </w:rPr>
        <w:t>1 место: Московская областная организация Профсоюза</w:t>
      </w:r>
    </w:p>
    <w:p w:rsidR="00573DFA" w:rsidRPr="00573DFA" w:rsidRDefault="00573DFA" w:rsidP="00C720DD">
      <w:pPr>
        <w:suppressAutoHyphens/>
        <w:spacing w:after="0"/>
        <w:ind w:firstLine="709"/>
        <w:jc w:val="both"/>
        <w:rPr>
          <w:rFonts w:ascii="Times New Roman" w:eastAsia="Times New Roman" w:hAnsi="Times New Roman"/>
          <w:bCs/>
          <w:sz w:val="28"/>
          <w:szCs w:val="28"/>
          <w:lang w:eastAsia="ar-SA"/>
        </w:rPr>
      </w:pPr>
      <w:r w:rsidRPr="00573DFA">
        <w:rPr>
          <w:rFonts w:ascii="Times New Roman" w:eastAsia="Times New Roman" w:hAnsi="Times New Roman"/>
          <w:bCs/>
          <w:sz w:val="28"/>
          <w:szCs w:val="28"/>
          <w:lang w:eastAsia="ar-SA"/>
        </w:rPr>
        <w:t>2 место:</w:t>
      </w:r>
      <w:r w:rsidRPr="00573DFA">
        <w:rPr>
          <w:rFonts w:ascii="Times New Roman" w:eastAsia="Times New Roman" w:hAnsi="Times New Roman"/>
          <w:sz w:val="28"/>
          <w:szCs w:val="28"/>
          <w:lang w:eastAsia="ar-SA"/>
        </w:rPr>
        <w:t xml:space="preserve"> </w:t>
      </w:r>
      <w:r w:rsidRPr="00573DFA">
        <w:rPr>
          <w:rFonts w:ascii="Times New Roman" w:eastAsia="Times New Roman" w:hAnsi="Times New Roman"/>
          <w:bCs/>
          <w:sz w:val="28"/>
          <w:szCs w:val="28"/>
          <w:lang w:eastAsia="ar-SA"/>
        </w:rPr>
        <w:t>Тульская областная организация Профсоюза</w:t>
      </w:r>
    </w:p>
    <w:p w:rsidR="00573DFA" w:rsidRPr="00573DFA" w:rsidRDefault="00573DFA" w:rsidP="00C720DD">
      <w:pPr>
        <w:suppressAutoHyphens/>
        <w:spacing w:after="0"/>
        <w:ind w:firstLine="709"/>
        <w:jc w:val="both"/>
        <w:rPr>
          <w:rFonts w:ascii="Times New Roman" w:eastAsia="Times New Roman" w:hAnsi="Times New Roman"/>
          <w:sz w:val="28"/>
          <w:szCs w:val="28"/>
          <w:lang w:eastAsia="ar-SA"/>
        </w:rPr>
      </w:pPr>
      <w:r w:rsidRPr="00573DFA">
        <w:rPr>
          <w:rFonts w:ascii="Times New Roman" w:eastAsia="Times New Roman" w:hAnsi="Times New Roman"/>
          <w:bCs/>
          <w:sz w:val="28"/>
          <w:szCs w:val="28"/>
          <w:lang w:eastAsia="ar-SA"/>
        </w:rPr>
        <w:t>3 место:</w:t>
      </w:r>
      <w:r w:rsidRPr="00573DFA">
        <w:rPr>
          <w:rFonts w:ascii="Times New Roman" w:eastAsia="Times New Roman" w:hAnsi="Times New Roman"/>
          <w:sz w:val="28"/>
          <w:szCs w:val="28"/>
          <w:lang w:eastAsia="ar-SA"/>
        </w:rPr>
        <w:t xml:space="preserve"> Профсоюзная организация Республики Калмыкия.</w:t>
      </w:r>
    </w:p>
    <w:p w:rsidR="00573DFA" w:rsidRPr="00573DFA" w:rsidRDefault="00573DFA" w:rsidP="00C720DD">
      <w:pPr>
        <w:numPr>
          <w:ilvl w:val="0"/>
          <w:numId w:val="1"/>
        </w:numPr>
        <w:suppressAutoHyphens/>
        <w:spacing w:after="0"/>
        <w:ind w:left="0" w:firstLine="709"/>
        <w:jc w:val="both"/>
        <w:rPr>
          <w:rFonts w:ascii="Times New Roman" w:eastAsia="Times New Roman" w:hAnsi="Times New Roman"/>
          <w:bCs/>
          <w:sz w:val="28"/>
          <w:szCs w:val="28"/>
          <w:lang w:eastAsia="ar-SA"/>
        </w:rPr>
      </w:pPr>
      <w:r w:rsidRPr="00573DFA">
        <w:rPr>
          <w:rFonts w:ascii="Times New Roman" w:eastAsia="Times New Roman" w:hAnsi="Times New Roman"/>
          <w:bCs/>
          <w:sz w:val="28"/>
          <w:szCs w:val="28"/>
          <w:lang w:eastAsia="ar-SA"/>
        </w:rPr>
        <w:t xml:space="preserve"> Признать победителями конкурса в номинации «Динамично развивающийся кредитный потребительский кооператив».</w:t>
      </w:r>
    </w:p>
    <w:p w:rsidR="00573DFA" w:rsidRPr="00573DFA" w:rsidRDefault="00573DFA" w:rsidP="00C720DD">
      <w:pPr>
        <w:suppressAutoHyphens/>
        <w:spacing w:after="0"/>
        <w:ind w:firstLine="709"/>
        <w:jc w:val="both"/>
        <w:rPr>
          <w:rFonts w:ascii="Times New Roman" w:eastAsia="Times New Roman" w:hAnsi="Times New Roman"/>
          <w:bCs/>
          <w:sz w:val="28"/>
          <w:szCs w:val="28"/>
          <w:lang w:eastAsia="ar-SA"/>
        </w:rPr>
      </w:pPr>
      <w:r w:rsidRPr="00573DFA">
        <w:rPr>
          <w:rFonts w:ascii="Times New Roman" w:eastAsia="Times New Roman" w:hAnsi="Times New Roman"/>
          <w:bCs/>
          <w:sz w:val="28"/>
          <w:szCs w:val="28"/>
          <w:lang w:eastAsia="ar-SA"/>
        </w:rPr>
        <w:t>1 место: Крымская республиканская организация</w:t>
      </w:r>
      <w:r w:rsidRPr="00573DFA">
        <w:t xml:space="preserve"> </w:t>
      </w:r>
      <w:r w:rsidRPr="00573DFA">
        <w:rPr>
          <w:rFonts w:ascii="Times New Roman" w:eastAsia="Times New Roman" w:hAnsi="Times New Roman"/>
          <w:bCs/>
          <w:sz w:val="28"/>
          <w:szCs w:val="28"/>
          <w:lang w:eastAsia="ar-SA"/>
        </w:rPr>
        <w:t>Профсоюза;</w:t>
      </w:r>
    </w:p>
    <w:p w:rsidR="00573DFA" w:rsidRDefault="00E85DD2" w:rsidP="00C720DD">
      <w:pPr>
        <w:suppressAutoHyphens/>
        <w:spacing w:after="0"/>
        <w:ind w:firstLine="709"/>
        <w:jc w:val="both"/>
        <w:rPr>
          <w:rFonts w:ascii="Times New Roman" w:eastAsia="Times New Roman" w:hAnsi="Times New Roman"/>
          <w:sz w:val="28"/>
          <w:szCs w:val="28"/>
          <w:lang w:eastAsia="ar-SA"/>
        </w:rPr>
      </w:pPr>
      <w:r w:rsidRPr="00E85DD2">
        <w:rPr>
          <w:rFonts w:ascii="Times New Roman" w:eastAsia="Times New Roman" w:hAnsi="Times New Roman"/>
          <w:bCs/>
          <w:sz w:val="28"/>
          <w:szCs w:val="28"/>
          <w:lang w:eastAsia="ar-SA"/>
        </w:rPr>
        <w:t>2</w:t>
      </w:r>
      <w:r w:rsidR="00573DFA" w:rsidRPr="00573DFA">
        <w:rPr>
          <w:rFonts w:ascii="Times New Roman" w:eastAsia="Times New Roman" w:hAnsi="Times New Roman"/>
          <w:bCs/>
          <w:sz w:val="28"/>
          <w:szCs w:val="28"/>
          <w:lang w:eastAsia="ar-SA"/>
        </w:rPr>
        <w:t xml:space="preserve"> место: </w:t>
      </w:r>
      <w:r w:rsidR="00573DFA" w:rsidRPr="00573DFA">
        <w:rPr>
          <w:rFonts w:ascii="Times New Roman" w:eastAsia="Times New Roman" w:hAnsi="Times New Roman"/>
          <w:sz w:val="28"/>
          <w:szCs w:val="28"/>
          <w:lang w:eastAsia="ar-SA"/>
        </w:rPr>
        <w:t>Алтайская краевая</w:t>
      </w:r>
      <w:r w:rsidR="00573DFA" w:rsidRPr="00573DFA">
        <w:rPr>
          <w:rFonts w:ascii="Times New Roman" w:eastAsia="Times New Roman" w:hAnsi="Times New Roman"/>
          <w:bCs/>
          <w:sz w:val="28"/>
          <w:szCs w:val="28"/>
          <w:lang w:eastAsia="ar-SA"/>
        </w:rPr>
        <w:t xml:space="preserve"> </w:t>
      </w:r>
      <w:r>
        <w:rPr>
          <w:rFonts w:ascii="Times New Roman" w:eastAsia="Times New Roman" w:hAnsi="Times New Roman"/>
          <w:sz w:val="28"/>
          <w:szCs w:val="28"/>
          <w:lang w:eastAsia="ar-SA"/>
        </w:rPr>
        <w:t>организация Профсоюза;</w:t>
      </w:r>
    </w:p>
    <w:p w:rsidR="00E85DD2" w:rsidRDefault="00E85DD2" w:rsidP="00C720DD">
      <w:pPr>
        <w:suppressAutoHyphens/>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 место: решено не присуждать.</w:t>
      </w:r>
    </w:p>
    <w:p w:rsidR="00573DFA" w:rsidRPr="00573DFA" w:rsidRDefault="002B6E05" w:rsidP="00C720DD">
      <w:pPr>
        <w:spacing w:after="0"/>
        <w:ind w:firstLine="540"/>
        <w:jc w:val="both"/>
        <w:rPr>
          <w:rFonts w:ascii="Times New Roman" w:eastAsia="Times New Roman" w:hAnsi="Times New Roman"/>
          <w:bCs/>
          <w:sz w:val="28"/>
          <w:szCs w:val="28"/>
          <w:lang w:eastAsia="ar-SA"/>
        </w:rPr>
      </w:pPr>
      <w:r>
        <w:rPr>
          <w:rFonts w:ascii="Times New Roman" w:eastAsia="Times New Roman" w:hAnsi="Times New Roman"/>
          <w:sz w:val="28"/>
          <w:szCs w:val="28"/>
          <w:lang w:eastAsia="ar-SA"/>
        </w:rPr>
        <w:t>Необходимо о</w:t>
      </w:r>
      <w:r w:rsidR="00573DFA" w:rsidRPr="00573DFA">
        <w:rPr>
          <w:rFonts w:ascii="Times New Roman" w:eastAsia="Times New Roman" w:hAnsi="Times New Roman"/>
          <w:bCs/>
          <w:sz w:val="28"/>
          <w:szCs w:val="28"/>
          <w:lang w:eastAsia="ar-SA"/>
        </w:rPr>
        <w:t xml:space="preserve">тметить целенаправленную и эффективную работу по развитию деятельности кредитных потребительских кооперативов следующих </w:t>
      </w:r>
      <w:r w:rsidR="006437AD">
        <w:rPr>
          <w:rFonts w:ascii="Times New Roman" w:eastAsia="Times New Roman" w:hAnsi="Times New Roman"/>
          <w:bCs/>
          <w:sz w:val="28"/>
          <w:szCs w:val="28"/>
          <w:lang w:eastAsia="ar-SA"/>
        </w:rPr>
        <w:t>региональных</w:t>
      </w:r>
      <w:r w:rsidR="006437AD" w:rsidRPr="00573DFA">
        <w:rPr>
          <w:rFonts w:ascii="Times New Roman" w:eastAsia="Times New Roman" w:hAnsi="Times New Roman"/>
          <w:bCs/>
          <w:sz w:val="28"/>
          <w:szCs w:val="28"/>
          <w:lang w:eastAsia="ar-SA"/>
        </w:rPr>
        <w:t xml:space="preserve"> </w:t>
      </w:r>
      <w:r w:rsidR="00573DFA" w:rsidRPr="00573DFA">
        <w:rPr>
          <w:rFonts w:ascii="Times New Roman" w:eastAsia="Times New Roman" w:hAnsi="Times New Roman"/>
          <w:bCs/>
          <w:sz w:val="28"/>
          <w:szCs w:val="28"/>
          <w:lang w:eastAsia="ar-SA"/>
        </w:rPr>
        <w:t>организаций Профсоюза, принявших участие в конкурсе: Забайкальская краевая организация Профсоюза, Курская областная организация Профсоюза, Мурманская областная организация Профсоюза, Саратовская областная организация Профсоюза</w:t>
      </w:r>
      <w:r w:rsidR="009B7411">
        <w:rPr>
          <w:rFonts w:ascii="Times New Roman" w:eastAsia="Times New Roman" w:hAnsi="Times New Roman"/>
          <w:bCs/>
          <w:sz w:val="28"/>
          <w:szCs w:val="28"/>
          <w:lang w:eastAsia="ar-SA"/>
        </w:rPr>
        <w:t>, Чувашская республиканская организация</w:t>
      </w:r>
      <w:r w:rsidR="00573DFA" w:rsidRPr="00573DFA">
        <w:rPr>
          <w:rFonts w:ascii="Times New Roman" w:eastAsia="Times New Roman" w:hAnsi="Times New Roman"/>
          <w:bCs/>
          <w:sz w:val="28"/>
          <w:szCs w:val="28"/>
          <w:lang w:eastAsia="ar-SA"/>
        </w:rPr>
        <w:t xml:space="preserve">. </w:t>
      </w:r>
    </w:p>
    <w:p w:rsidR="00573DFA" w:rsidRPr="00573DFA" w:rsidRDefault="00573DFA" w:rsidP="00C720DD">
      <w:pPr>
        <w:spacing w:after="0"/>
        <w:ind w:firstLine="709"/>
        <w:jc w:val="both"/>
        <w:rPr>
          <w:rFonts w:ascii="Times New Roman" w:hAnsi="Times New Roman"/>
          <w:sz w:val="28"/>
          <w:szCs w:val="28"/>
        </w:rPr>
      </w:pPr>
      <w:r w:rsidRPr="00573DFA">
        <w:rPr>
          <w:rFonts w:ascii="Times New Roman" w:hAnsi="Times New Roman"/>
          <w:sz w:val="28"/>
          <w:szCs w:val="28"/>
        </w:rPr>
        <w:t xml:space="preserve">Решение принято </w:t>
      </w:r>
      <w:r w:rsidRPr="0064029E">
        <w:rPr>
          <w:rFonts w:ascii="Times New Roman" w:hAnsi="Times New Roman"/>
          <w:sz w:val="28"/>
          <w:szCs w:val="28"/>
        </w:rPr>
        <w:t>единогласно</w:t>
      </w:r>
      <w:r w:rsidRPr="00573DFA">
        <w:rPr>
          <w:rFonts w:ascii="Times New Roman" w:hAnsi="Times New Roman"/>
          <w:sz w:val="28"/>
          <w:szCs w:val="28"/>
        </w:rPr>
        <w:t>.</w:t>
      </w:r>
    </w:p>
    <w:p w:rsidR="00573DFA" w:rsidRPr="0064029E" w:rsidRDefault="00573DFA" w:rsidP="00C720DD">
      <w:pPr>
        <w:spacing w:after="0"/>
        <w:ind w:firstLine="709"/>
        <w:jc w:val="both"/>
        <w:rPr>
          <w:rFonts w:ascii="Times New Roman" w:hAnsi="Times New Roman"/>
          <w:sz w:val="28"/>
          <w:szCs w:val="28"/>
        </w:rPr>
      </w:pPr>
    </w:p>
    <w:p w:rsidR="005B4E9B" w:rsidRPr="00C720DD" w:rsidRDefault="005B4E9B" w:rsidP="00C720DD">
      <w:pPr>
        <w:pStyle w:val="af1"/>
        <w:numPr>
          <w:ilvl w:val="0"/>
          <w:numId w:val="6"/>
        </w:numPr>
        <w:spacing w:after="0"/>
        <w:jc w:val="both"/>
        <w:rPr>
          <w:rFonts w:ascii="Times New Roman" w:hAnsi="Times New Roman"/>
          <w:b/>
          <w:sz w:val="28"/>
          <w:szCs w:val="28"/>
        </w:rPr>
      </w:pPr>
      <w:r w:rsidRPr="00C720DD">
        <w:rPr>
          <w:rFonts w:ascii="Times New Roman" w:hAnsi="Times New Roman"/>
          <w:b/>
          <w:sz w:val="28"/>
          <w:szCs w:val="28"/>
        </w:rPr>
        <w:t>«Пенсионное обеспечение и страхование».</w:t>
      </w:r>
    </w:p>
    <w:p w:rsidR="0031165E" w:rsidRPr="0031165E" w:rsidRDefault="0031165E" w:rsidP="00C720DD">
      <w:pPr>
        <w:pStyle w:val="af1"/>
        <w:spacing w:after="0"/>
        <w:ind w:left="0" w:firstLine="851"/>
        <w:jc w:val="both"/>
        <w:rPr>
          <w:rFonts w:ascii="Times New Roman" w:eastAsia="Times New Roman" w:hAnsi="Times New Roman"/>
          <w:sz w:val="28"/>
          <w:szCs w:val="28"/>
          <w:lang w:eastAsia="ar-SA"/>
        </w:rPr>
      </w:pPr>
      <w:r w:rsidRPr="0031165E">
        <w:rPr>
          <w:rFonts w:ascii="Times New Roman" w:eastAsia="Times New Roman" w:hAnsi="Times New Roman"/>
          <w:sz w:val="28"/>
          <w:szCs w:val="28"/>
          <w:lang w:eastAsia="ar-SA"/>
        </w:rPr>
        <w:t>Рассмотрев сводную информацию работ, присланных на смотр-конкурс от 8 региональных орган</w:t>
      </w:r>
      <w:r>
        <w:rPr>
          <w:rFonts w:ascii="Times New Roman" w:eastAsia="Times New Roman" w:hAnsi="Times New Roman"/>
          <w:sz w:val="28"/>
          <w:szCs w:val="28"/>
          <w:lang w:eastAsia="ar-SA"/>
        </w:rPr>
        <w:t>изаций, члены экспертной группы решили:</w:t>
      </w:r>
    </w:p>
    <w:p w:rsidR="007D3861" w:rsidRPr="0064029E" w:rsidRDefault="007D3861" w:rsidP="00C720DD">
      <w:pPr>
        <w:pStyle w:val="af1"/>
        <w:spacing w:after="0"/>
        <w:ind w:left="0" w:firstLine="993"/>
        <w:jc w:val="both"/>
        <w:rPr>
          <w:rFonts w:ascii="Times New Roman" w:eastAsia="Times New Roman" w:hAnsi="Times New Roman"/>
          <w:sz w:val="28"/>
          <w:szCs w:val="28"/>
          <w:lang w:eastAsia="ar-SA"/>
        </w:rPr>
      </w:pPr>
      <w:r w:rsidRPr="0064029E">
        <w:rPr>
          <w:rFonts w:ascii="Times New Roman" w:eastAsia="Times New Roman" w:hAnsi="Times New Roman"/>
          <w:sz w:val="28"/>
          <w:szCs w:val="28"/>
          <w:lang w:eastAsia="ar-SA"/>
        </w:rPr>
        <w:t>Признать победителями конкурса в номинации «Пенси</w:t>
      </w:r>
      <w:r w:rsidR="00791771" w:rsidRPr="0064029E">
        <w:rPr>
          <w:rFonts w:ascii="Times New Roman" w:eastAsia="Times New Roman" w:hAnsi="Times New Roman"/>
          <w:sz w:val="28"/>
          <w:szCs w:val="28"/>
          <w:lang w:eastAsia="ar-SA"/>
        </w:rPr>
        <w:t>онное обеспечение и страхование</w:t>
      </w:r>
      <w:r w:rsidRPr="0064029E">
        <w:rPr>
          <w:rFonts w:ascii="Times New Roman" w:eastAsia="Times New Roman" w:hAnsi="Times New Roman"/>
          <w:sz w:val="28"/>
          <w:szCs w:val="28"/>
          <w:lang w:eastAsia="ar-SA"/>
        </w:rPr>
        <w:t>»:</w:t>
      </w:r>
    </w:p>
    <w:p w:rsidR="00D06888" w:rsidRPr="0031165E" w:rsidRDefault="00D06888" w:rsidP="00C720DD">
      <w:pPr>
        <w:suppressAutoHyphens/>
        <w:spacing w:after="0"/>
        <w:ind w:firstLine="709"/>
        <w:jc w:val="both"/>
        <w:rPr>
          <w:rFonts w:ascii="Times New Roman" w:eastAsia="Times New Roman" w:hAnsi="Times New Roman"/>
          <w:sz w:val="28"/>
          <w:szCs w:val="28"/>
          <w:lang w:eastAsia="ar-SA"/>
        </w:rPr>
      </w:pPr>
      <w:r w:rsidRPr="0031165E">
        <w:rPr>
          <w:rFonts w:ascii="Times New Roman" w:eastAsia="Times New Roman" w:hAnsi="Times New Roman"/>
          <w:sz w:val="28"/>
          <w:szCs w:val="28"/>
          <w:lang w:eastAsia="ar-SA"/>
        </w:rPr>
        <w:t xml:space="preserve">     1 место: Чувашская республиканская организация</w:t>
      </w:r>
      <w:r w:rsidR="0031165E">
        <w:rPr>
          <w:rFonts w:ascii="Times New Roman" w:eastAsia="Times New Roman" w:hAnsi="Times New Roman"/>
          <w:sz w:val="28"/>
          <w:szCs w:val="28"/>
          <w:lang w:eastAsia="ar-SA"/>
        </w:rPr>
        <w:t>;</w:t>
      </w:r>
    </w:p>
    <w:p w:rsidR="00D06888" w:rsidRPr="0031165E" w:rsidRDefault="00D06888" w:rsidP="00C720DD">
      <w:pPr>
        <w:suppressAutoHyphens/>
        <w:spacing w:after="0"/>
        <w:ind w:firstLine="709"/>
        <w:jc w:val="both"/>
        <w:rPr>
          <w:rFonts w:ascii="Times New Roman" w:eastAsia="Times New Roman" w:hAnsi="Times New Roman"/>
          <w:sz w:val="28"/>
          <w:szCs w:val="28"/>
          <w:lang w:eastAsia="ar-SA"/>
        </w:rPr>
      </w:pPr>
      <w:r w:rsidRPr="0031165E">
        <w:rPr>
          <w:rFonts w:ascii="Times New Roman" w:eastAsia="Times New Roman" w:hAnsi="Times New Roman"/>
          <w:sz w:val="28"/>
          <w:szCs w:val="28"/>
          <w:lang w:eastAsia="ar-SA"/>
        </w:rPr>
        <w:t xml:space="preserve">     2 место: Нижегородская областная организация</w:t>
      </w:r>
      <w:r w:rsidR="0031165E">
        <w:rPr>
          <w:rFonts w:ascii="Times New Roman" w:eastAsia="Times New Roman" w:hAnsi="Times New Roman"/>
          <w:sz w:val="28"/>
          <w:szCs w:val="28"/>
          <w:lang w:eastAsia="ar-SA"/>
        </w:rPr>
        <w:t>;</w:t>
      </w:r>
    </w:p>
    <w:p w:rsidR="00D06888" w:rsidRPr="0031165E" w:rsidRDefault="00D06888" w:rsidP="00C720DD">
      <w:pPr>
        <w:suppressAutoHyphens/>
        <w:spacing w:after="0"/>
        <w:ind w:left="708" w:firstLine="301"/>
        <w:jc w:val="both"/>
        <w:rPr>
          <w:rFonts w:ascii="Times New Roman" w:eastAsia="Times New Roman" w:hAnsi="Times New Roman"/>
          <w:sz w:val="28"/>
          <w:szCs w:val="28"/>
          <w:lang w:eastAsia="ar-SA"/>
        </w:rPr>
      </w:pPr>
      <w:r w:rsidRPr="0031165E">
        <w:rPr>
          <w:rFonts w:ascii="Times New Roman" w:eastAsia="Times New Roman" w:hAnsi="Times New Roman"/>
          <w:sz w:val="28"/>
          <w:szCs w:val="28"/>
          <w:lang w:eastAsia="ar-SA"/>
        </w:rPr>
        <w:t xml:space="preserve"> 3 место: Саратовская областная организации</w:t>
      </w:r>
      <w:r w:rsidR="0031165E">
        <w:rPr>
          <w:rFonts w:ascii="Times New Roman" w:eastAsia="Times New Roman" w:hAnsi="Times New Roman"/>
          <w:sz w:val="28"/>
          <w:szCs w:val="28"/>
          <w:lang w:eastAsia="ar-SA"/>
        </w:rPr>
        <w:t>.</w:t>
      </w:r>
    </w:p>
    <w:p w:rsidR="00D06888" w:rsidRPr="0064029E" w:rsidRDefault="00D06888" w:rsidP="00C720DD">
      <w:pPr>
        <w:suppressAutoHyphens/>
        <w:spacing w:after="0"/>
        <w:jc w:val="both"/>
        <w:rPr>
          <w:rFonts w:ascii="Times New Roman" w:eastAsia="Times New Roman" w:hAnsi="Times New Roman"/>
          <w:sz w:val="24"/>
          <w:szCs w:val="24"/>
          <w:lang w:eastAsia="ru-RU"/>
        </w:rPr>
      </w:pPr>
      <w:r w:rsidRPr="0064029E">
        <w:rPr>
          <w:rFonts w:ascii="Times New Roman" w:eastAsia="Times New Roman" w:hAnsi="Times New Roman"/>
          <w:b/>
          <w:bCs/>
          <w:sz w:val="28"/>
          <w:szCs w:val="28"/>
          <w:lang w:eastAsia="ar-SA"/>
        </w:rPr>
        <w:t>Наградить почетными грамотами</w:t>
      </w:r>
      <w:r w:rsidRPr="0064029E">
        <w:rPr>
          <w:rFonts w:ascii="Times New Roman" w:eastAsia="Times New Roman" w:hAnsi="Times New Roman"/>
          <w:bCs/>
          <w:sz w:val="28"/>
          <w:szCs w:val="28"/>
          <w:lang w:eastAsia="ar-SA"/>
        </w:rPr>
        <w:t xml:space="preserve"> </w:t>
      </w:r>
      <w:r w:rsidRPr="0064029E">
        <w:rPr>
          <w:rFonts w:ascii="Times New Roman" w:eastAsia="Times New Roman" w:hAnsi="Times New Roman"/>
          <w:sz w:val="28"/>
          <w:szCs w:val="28"/>
          <w:lang w:eastAsia="ar-SA"/>
        </w:rPr>
        <w:t xml:space="preserve">за высокую социальную эффективность в работе </w:t>
      </w:r>
      <w:r w:rsidRPr="0064029E">
        <w:rPr>
          <w:rFonts w:ascii="Times New Roman" w:eastAsia="Times New Roman" w:hAnsi="Times New Roman"/>
          <w:bCs/>
          <w:sz w:val="28"/>
          <w:szCs w:val="28"/>
          <w:lang w:eastAsia="ar-SA"/>
        </w:rPr>
        <w:t xml:space="preserve">по развитию </w:t>
      </w:r>
      <w:r w:rsidR="0031165E">
        <w:rPr>
          <w:rFonts w:ascii="Times New Roman" w:eastAsia="Times New Roman" w:hAnsi="Times New Roman"/>
          <w:bCs/>
          <w:sz w:val="28"/>
          <w:szCs w:val="28"/>
          <w:lang w:eastAsia="ar-SA"/>
        </w:rPr>
        <w:t>системы пенсионного обеспечения</w:t>
      </w:r>
      <w:r w:rsidRPr="0064029E">
        <w:rPr>
          <w:rFonts w:ascii="Times New Roman" w:eastAsia="Times New Roman" w:hAnsi="Times New Roman"/>
          <w:bCs/>
          <w:sz w:val="28"/>
          <w:szCs w:val="28"/>
          <w:lang w:eastAsia="ar-SA"/>
        </w:rPr>
        <w:t xml:space="preserve"> членов Профсоюза Краснодарскую</w:t>
      </w:r>
      <w:r w:rsidRPr="0064029E">
        <w:rPr>
          <w:rFonts w:ascii="Times New Roman" w:eastAsia="Times New Roman" w:hAnsi="Times New Roman"/>
          <w:sz w:val="28"/>
          <w:szCs w:val="28"/>
          <w:lang w:eastAsia="ar-SA"/>
        </w:rPr>
        <w:t xml:space="preserve"> краевую организацию, Мур</w:t>
      </w:r>
      <w:r w:rsidR="0031165E">
        <w:rPr>
          <w:rFonts w:ascii="Times New Roman" w:eastAsia="Times New Roman" w:hAnsi="Times New Roman"/>
          <w:sz w:val="28"/>
          <w:szCs w:val="28"/>
          <w:lang w:eastAsia="ar-SA"/>
        </w:rPr>
        <w:t xml:space="preserve">манскую областную организацию. </w:t>
      </w:r>
      <w:r w:rsidRPr="0064029E">
        <w:rPr>
          <w:rFonts w:ascii="Times New Roman" w:eastAsia="Times New Roman" w:hAnsi="Times New Roman"/>
          <w:b/>
          <w:sz w:val="28"/>
          <w:szCs w:val="28"/>
          <w:lang w:eastAsia="ar-SA"/>
        </w:rPr>
        <w:lastRenderedPageBreak/>
        <w:t>Отметить успешную работу</w:t>
      </w:r>
      <w:r w:rsidRPr="0064029E">
        <w:rPr>
          <w:rFonts w:ascii="Times New Roman" w:eastAsia="Times New Roman" w:hAnsi="Times New Roman"/>
          <w:sz w:val="28"/>
          <w:szCs w:val="28"/>
          <w:lang w:eastAsia="ar-SA"/>
        </w:rPr>
        <w:t xml:space="preserve"> в данной номинации Псковской областной организации. </w:t>
      </w:r>
    </w:p>
    <w:p w:rsidR="007D3861" w:rsidRDefault="007D3861" w:rsidP="00C720DD">
      <w:pPr>
        <w:spacing w:after="0"/>
        <w:ind w:firstLine="708"/>
        <w:jc w:val="both"/>
        <w:rPr>
          <w:rFonts w:ascii="Times New Roman" w:hAnsi="Times New Roman"/>
          <w:sz w:val="28"/>
          <w:szCs w:val="28"/>
        </w:rPr>
      </w:pPr>
      <w:r w:rsidRPr="0064029E">
        <w:rPr>
          <w:rFonts w:ascii="Times New Roman" w:hAnsi="Times New Roman"/>
          <w:sz w:val="28"/>
          <w:szCs w:val="28"/>
        </w:rPr>
        <w:t>Решение принято единогласно.</w:t>
      </w:r>
    </w:p>
    <w:p w:rsidR="0031165E" w:rsidRPr="0064029E" w:rsidRDefault="0031165E" w:rsidP="00C720DD">
      <w:pPr>
        <w:spacing w:after="0"/>
        <w:ind w:firstLine="708"/>
        <w:jc w:val="both"/>
        <w:rPr>
          <w:rFonts w:ascii="Times New Roman" w:hAnsi="Times New Roman"/>
          <w:sz w:val="28"/>
          <w:szCs w:val="28"/>
        </w:rPr>
      </w:pPr>
    </w:p>
    <w:p w:rsidR="005B4E9B" w:rsidRPr="00C720DD" w:rsidRDefault="005B4E9B" w:rsidP="00C720DD">
      <w:pPr>
        <w:pStyle w:val="af1"/>
        <w:numPr>
          <w:ilvl w:val="0"/>
          <w:numId w:val="6"/>
        </w:numPr>
        <w:spacing w:after="0"/>
        <w:jc w:val="both"/>
        <w:rPr>
          <w:rFonts w:ascii="Times New Roman" w:hAnsi="Times New Roman"/>
          <w:b/>
          <w:sz w:val="28"/>
          <w:szCs w:val="28"/>
        </w:rPr>
      </w:pPr>
      <w:r w:rsidRPr="00C720DD">
        <w:rPr>
          <w:rFonts w:ascii="Times New Roman" w:hAnsi="Times New Roman"/>
          <w:b/>
          <w:sz w:val="28"/>
          <w:szCs w:val="28"/>
        </w:rPr>
        <w:t>«Добровольное медицинское страхование».</w:t>
      </w:r>
    </w:p>
    <w:p w:rsidR="0031165E" w:rsidRDefault="008658C9" w:rsidP="00C720DD">
      <w:pPr>
        <w:pStyle w:val="af1"/>
        <w:spacing w:after="0"/>
        <w:ind w:left="142" w:firstLine="709"/>
        <w:jc w:val="both"/>
        <w:rPr>
          <w:rFonts w:ascii="Times New Roman" w:eastAsia="Times New Roman" w:hAnsi="Times New Roman"/>
          <w:sz w:val="28"/>
          <w:szCs w:val="28"/>
          <w:lang w:eastAsia="ar-SA"/>
        </w:rPr>
      </w:pPr>
      <w:r w:rsidRPr="008658C9">
        <w:rPr>
          <w:rFonts w:ascii="Times New Roman" w:eastAsia="Times New Roman" w:hAnsi="Times New Roman"/>
          <w:sz w:val="28"/>
          <w:szCs w:val="28"/>
          <w:lang w:eastAsia="ar-SA"/>
        </w:rPr>
        <w:t xml:space="preserve">Рассмотрев материалы о добровольном медицинском страховании, поступившие от </w:t>
      </w:r>
      <w:r w:rsidR="0031165E">
        <w:rPr>
          <w:rFonts w:ascii="Times New Roman" w:eastAsia="Times New Roman" w:hAnsi="Times New Roman"/>
          <w:sz w:val="28"/>
          <w:szCs w:val="28"/>
          <w:lang w:eastAsia="ar-SA"/>
        </w:rPr>
        <w:t>5</w:t>
      </w:r>
      <w:r w:rsidRPr="008658C9">
        <w:rPr>
          <w:rFonts w:ascii="Times New Roman" w:eastAsia="Times New Roman" w:hAnsi="Times New Roman"/>
          <w:sz w:val="28"/>
          <w:szCs w:val="28"/>
          <w:lang w:eastAsia="ar-SA"/>
        </w:rPr>
        <w:t xml:space="preserve"> </w:t>
      </w:r>
      <w:r w:rsidR="00803EEA">
        <w:rPr>
          <w:rFonts w:ascii="Times New Roman" w:eastAsia="Times New Roman" w:hAnsi="Times New Roman"/>
          <w:sz w:val="28"/>
          <w:szCs w:val="28"/>
          <w:lang w:eastAsia="ar-SA"/>
        </w:rPr>
        <w:t>региональных</w:t>
      </w:r>
      <w:r w:rsidRPr="008658C9">
        <w:rPr>
          <w:rFonts w:ascii="Times New Roman" w:eastAsia="Times New Roman" w:hAnsi="Times New Roman"/>
          <w:sz w:val="28"/>
          <w:szCs w:val="28"/>
          <w:lang w:eastAsia="ar-SA"/>
        </w:rPr>
        <w:t xml:space="preserve"> организаций Профсоюза, члены экспертной группы</w:t>
      </w:r>
      <w:r w:rsidR="005B4E9B" w:rsidRPr="0064029E">
        <w:rPr>
          <w:rFonts w:ascii="Times New Roman" w:eastAsia="Times New Roman" w:hAnsi="Times New Roman"/>
          <w:sz w:val="28"/>
          <w:szCs w:val="28"/>
          <w:lang w:eastAsia="ar-SA"/>
        </w:rPr>
        <w:t xml:space="preserve"> </w:t>
      </w:r>
      <w:r w:rsidR="0031165E">
        <w:rPr>
          <w:rFonts w:ascii="Times New Roman" w:eastAsia="Times New Roman" w:hAnsi="Times New Roman"/>
          <w:sz w:val="28"/>
          <w:szCs w:val="28"/>
          <w:lang w:eastAsia="ar-SA"/>
        </w:rPr>
        <w:t>п</w:t>
      </w:r>
      <w:r w:rsidR="005B4E9B" w:rsidRPr="0064029E">
        <w:rPr>
          <w:rFonts w:ascii="Times New Roman" w:eastAsia="Times New Roman" w:hAnsi="Times New Roman"/>
          <w:sz w:val="28"/>
          <w:szCs w:val="28"/>
          <w:lang w:eastAsia="ar-SA"/>
        </w:rPr>
        <w:t>остановили</w:t>
      </w:r>
      <w:r w:rsidR="0031165E" w:rsidRPr="0031165E">
        <w:rPr>
          <w:rFonts w:ascii="Times New Roman" w:eastAsia="Times New Roman" w:hAnsi="Times New Roman"/>
          <w:sz w:val="28"/>
          <w:szCs w:val="28"/>
          <w:lang w:eastAsia="ar-SA"/>
        </w:rPr>
        <w:t xml:space="preserve"> </w:t>
      </w:r>
      <w:r w:rsidR="0031165E">
        <w:rPr>
          <w:rFonts w:ascii="Times New Roman" w:eastAsia="Times New Roman" w:hAnsi="Times New Roman"/>
          <w:sz w:val="28"/>
          <w:szCs w:val="28"/>
          <w:lang w:eastAsia="ar-SA"/>
        </w:rPr>
        <w:t>п</w:t>
      </w:r>
      <w:r w:rsidR="0031165E" w:rsidRPr="0064029E">
        <w:rPr>
          <w:rFonts w:ascii="Times New Roman" w:eastAsia="Times New Roman" w:hAnsi="Times New Roman"/>
          <w:sz w:val="28"/>
          <w:szCs w:val="28"/>
          <w:lang w:eastAsia="ar-SA"/>
        </w:rPr>
        <w:t>ризнать победителями</w:t>
      </w:r>
      <w:r w:rsidR="005B4E9B" w:rsidRPr="0064029E">
        <w:rPr>
          <w:rFonts w:ascii="Times New Roman" w:eastAsia="Times New Roman" w:hAnsi="Times New Roman"/>
          <w:sz w:val="28"/>
          <w:szCs w:val="28"/>
          <w:lang w:eastAsia="ar-SA"/>
        </w:rPr>
        <w:t>:</w:t>
      </w:r>
      <w:r w:rsidR="0031165E" w:rsidRPr="0031165E">
        <w:rPr>
          <w:rFonts w:ascii="Times New Roman" w:eastAsia="Times New Roman" w:hAnsi="Times New Roman"/>
          <w:sz w:val="28"/>
          <w:szCs w:val="28"/>
          <w:lang w:eastAsia="ar-SA"/>
        </w:rPr>
        <w:t xml:space="preserve"> </w:t>
      </w:r>
    </w:p>
    <w:p w:rsidR="008658C9" w:rsidRDefault="008658C9" w:rsidP="00C720DD">
      <w:pPr>
        <w:suppressAutoHyphens/>
        <w:spacing w:after="0"/>
        <w:ind w:left="567" w:firstLine="284"/>
        <w:jc w:val="both"/>
        <w:rPr>
          <w:rFonts w:ascii="Times New Roman" w:eastAsia="Times New Roman" w:hAnsi="Times New Roman"/>
          <w:sz w:val="28"/>
          <w:szCs w:val="28"/>
          <w:lang w:eastAsia="ar-SA"/>
        </w:rPr>
      </w:pPr>
      <w:r w:rsidRPr="008658C9">
        <w:rPr>
          <w:rFonts w:ascii="Times New Roman" w:eastAsia="Times New Roman" w:hAnsi="Times New Roman"/>
          <w:b/>
          <w:bCs/>
          <w:sz w:val="28"/>
          <w:szCs w:val="28"/>
          <w:lang w:eastAsia="ar-SA"/>
        </w:rPr>
        <w:t>1 место –</w:t>
      </w:r>
      <w:r w:rsidRPr="008658C9">
        <w:rPr>
          <w:rFonts w:ascii="Times New Roman" w:eastAsia="Times New Roman" w:hAnsi="Times New Roman"/>
          <w:bCs/>
          <w:sz w:val="28"/>
          <w:szCs w:val="28"/>
          <w:lang w:eastAsia="ar-SA"/>
        </w:rPr>
        <w:t xml:space="preserve"> </w:t>
      </w:r>
      <w:r w:rsidRPr="008658C9">
        <w:rPr>
          <w:rFonts w:ascii="Times New Roman" w:eastAsia="Times New Roman" w:hAnsi="Times New Roman"/>
          <w:sz w:val="28"/>
          <w:szCs w:val="28"/>
          <w:lang w:eastAsia="ar-SA"/>
        </w:rPr>
        <w:t>Саратовская областная организация Профсоюза</w:t>
      </w:r>
      <w:r w:rsidR="0031165E">
        <w:rPr>
          <w:rFonts w:ascii="Times New Roman" w:eastAsia="Times New Roman" w:hAnsi="Times New Roman"/>
          <w:sz w:val="28"/>
          <w:szCs w:val="28"/>
          <w:lang w:eastAsia="ar-SA"/>
        </w:rPr>
        <w:t xml:space="preserve"> и </w:t>
      </w:r>
      <w:r w:rsidRPr="008658C9">
        <w:rPr>
          <w:rFonts w:ascii="Times New Roman" w:eastAsia="Times New Roman" w:hAnsi="Times New Roman"/>
          <w:sz w:val="28"/>
          <w:szCs w:val="28"/>
          <w:lang w:eastAsia="ar-SA"/>
        </w:rPr>
        <w:t>Нижегородская областная организация Профсоюза</w:t>
      </w:r>
      <w:r w:rsidR="0031165E">
        <w:rPr>
          <w:rFonts w:ascii="Times New Roman" w:eastAsia="Times New Roman" w:hAnsi="Times New Roman"/>
          <w:sz w:val="28"/>
          <w:szCs w:val="28"/>
          <w:lang w:eastAsia="ar-SA"/>
        </w:rPr>
        <w:t>;</w:t>
      </w:r>
    </w:p>
    <w:p w:rsidR="00B93629" w:rsidRDefault="00B93629" w:rsidP="00C720DD">
      <w:pPr>
        <w:suppressAutoHyphens/>
        <w:spacing w:after="0"/>
        <w:ind w:left="567" w:firstLine="284"/>
        <w:jc w:val="both"/>
        <w:rPr>
          <w:rFonts w:ascii="Times New Roman" w:eastAsia="Times New Roman" w:hAnsi="Times New Roman"/>
          <w:sz w:val="28"/>
          <w:szCs w:val="28"/>
          <w:lang w:eastAsia="ar-SA"/>
        </w:rPr>
      </w:pPr>
      <w:r w:rsidRPr="00B93629">
        <w:rPr>
          <w:rFonts w:ascii="Times New Roman" w:eastAsia="Times New Roman" w:hAnsi="Times New Roman"/>
          <w:b/>
          <w:sz w:val="28"/>
          <w:szCs w:val="28"/>
          <w:lang w:eastAsia="ar-SA"/>
        </w:rPr>
        <w:t>2 место</w:t>
      </w:r>
      <w:r w:rsidRPr="00B93629">
        <w:rPr>
          <w:rFonts w:ascii="Times New Roman" w:eastAsia="Times New Roman" w:hAnsi="Times New Roman"/>
          <w:sz w:val="28"/>
          <w:szCs w:val="28"/>
          <w:lang w:eastAsia="ar-SA"/>
        </w:rPr>
        <w:t xml:space="preserve"> решено не присуждать.</w:t>
      </w:r>
    </w:p>
    <w:p w:rsidR="008658C9" w:rsidRDefault="008658C9" w:rsidP="00C720DD">
      <w:pPr>
        <w:suppressAutoHyphens/>
        <w:spacing w:after="0"/>
        <w:ind w:left="567" w:firstLine="284"/>
        <w:jc w:val="both"/>
        <w:rPr>
          <w:rFonts w:ascii="Times New Roman" w:eastAsia="Times New Roman" w:hAnsi="Times New Roman"/>
          <w:sz w:val="28"/>
          <w:szCs w:val="28"/>
          <w:lang w:eastAsia="ar-SA"/>
        </w:rPr>
      </w:pPr>
      <w:r w:rsidRPr="008658C9">
        <w:rPr>
          <w:rFonts w:ascii="Times New Roman" w:eastAsia="Times New Roman" w:hAnsi="Times New Roman"/>
          <w:b/>
          <w:bCs/>
          <w:sz w:val="28"/>
          <w:szCs w:val="28"/>
          <w:lang w:eastAsia="ar-SA"/>
        </w:rPr>
        <w:t>3 место –</w:t>
      </w:r>
      <w:r w:rsidRPr="008658C9">
        <w:rPr>
          <w:rFonts w:ascii="Times New Roman" w:eastAsia="Times New Roman" w:hAnsi="Times New Roman"/>
          <w:sz w:val="28"/>
          <w:szCs w:val="28"/>
          <w:lang w:eastAsia="ar-SA"/>
        </w:rPr>
        <w:t xml:space="preserve"> Омская областная организация Профсоюза</w:t>
      </w:r>
      <w:r w:rsidR="0031165E">
        <w:rPr>
          <w:rFonts w:ascii="Times New Roman" w:eastAsia="Times New Roman" w:hAnsi="Times New Roman"/>
          <w:sz w:val="28"/>
          <w:szCs w:val="28"/>
          <w:lang w:eastAsia="ar-SA"/>
        </w:rPr>
        <w:t>.</w:t>
      </w:r>
    </w:p>
    <w:p w:rsidR="008658C9" w:rsidRPr="008658C9" w:rsidRDefault="008658C9" w:rsidP="00C720DD">
      <w:pPr>
        <w:suppressAutoHyphens/>
        <w:spacing w:after="0"/>
        <w:ind w:firstLine="567"/>
        <w:jc w:val="both"/>
        <w:rPr>
          <w:rFonts w:ascii="Times New Roman" w:eastAsia="Times New Roman" w:hAnsi="Times New Roman"/>
          <w:b/>
          <w:bCs/>
          <w:sz w:val="28"/>
          <w:szCs w:val="28"/>
          <w:lang w:eastAsia="ar-SA"/>
        </w:rPr>
      </w:pPr>
      <w:r w:rsidRPr="008658C9">
        <w:rPr>
          <w:rFonts w:ascii="Times New Roman" w:eastAsia="Times New Roman" w:hAnsi="Times New Roman"/>
          <w:b/>
          <w:bCs/>
          <w:sz w:val="28"/>
          <w:szCs w:val="28"/>
          <w:lang w:eastAsia="ar-SA"/>
        </w:rPr>
        <w:t>Отметить:</w:t>
      </w:r>
    </w:p>
    <w:p w:rsidR="008658C9" w:rsidRPr="008658C9" w:rsidRDefault="008658C9" w:rsidP="00C720DD">
      <w:pPr>
        <w:suppressAutoHyphens/>
        <w:spacing w:after="0"/>
        <w:ind w:firstLine="567"/>
        <w:jc w:val="both"/>
        <w:rPr>
          <w:rFonts w:ascii="Times New Roman" w:eastAsia="Times New Roman" w:hAnsi="Times New Roman"/>
          <w:sz w:val="28"/>
          <w:szCs w:val="28"/>
          <w:lang w:eastAsia="ar-SA"/>
        </w:rPr>
      </w:pPr>
      <w:r w:rsidRPr="008658C9">
        <w:rPr>
          <w:rFonts w:ascii="Times New Roman" w:eastAsia="Times New Roman" w:hAnsi="Times New Roman"/>
          <w:b/>
          <w:bCs/>
          <w:sz w:val="28"/>
          <w:szCs w:val="28"/>
          <w:lang w:eastAsia="ar-SA"/>
        </w:rPr>
        <w:t xml:space="preserve">- </w:t>
      </w:r>
      <w:r w:rsidRPr="008658C9">
        <w:rPr>
          <w:rFonts w:ascii="Times New Roman" w:eastAsia="Times New Roman" w:hAnsi="Times New Roman"/>
          <w:bCs/>
          <w:sz w:val="28"/>
          <w:szCs w:val="28"/>
          <w:lang w:eastAsia="ar-SA"/>
        </w:rPr>
        <w:t>работу</w:t>
      </w:r>
      <w:r w:rsidRPr="008658C9">
        <w:rPr>
          <w:rFonts w:ascii="Times New Roman" w:eastAsia="Times New Roman" w:hAnsi="Times New Roman"/>
          <w:b/>
          <w:bCs/>
          <w:sz w:val="28"/>
          <w:szCs w:val="28"/>
          <w:lang w:eastAsia="ar-SA"/>
        </w:rPr>
        <w:t xml:space="preserve"> </w:t>
      </w:r>
      <w:r w:rsidRPr="008658C9">
        <w:rPr>
          <w:rFonts w:ascii="Times New Roman" w:eastAsia="Times New Roman" w:hAnsi="Times New Roman"/>
          <w:bCs/>
          <w:sz w:val="28"/>
          <w:szCs w:val="28"/>
          <w:lang w:eastAsia="ar-SA"/>
        </w:rPr>
        <w:t xml:space="preserve">Краснодарской </w:t>
      </w:r>
      <w:r w:rsidR="00B93629">
        <w:rPr>
          <w:rFonts w:ascii="Times New Roman" w:eastAsia="Times New Roman" w:hAnsi="Times New Roman"/>
          <w:bCs/>
          <w:sz w:val="28"/>
          <w:szCs w:val="28"/>
          <w:lang w:eastAsia="ar-SA"/>
        </w:rPr>
        <w:t xml:space="preserve">краевой </w:t>
      </w:r>
      <w:r w:rsidRPr="008658C9">
        <w:rPr>
          <w:rFonts w:ascii="Times New Roman" w:eastAsia="Times New Roman" w:hAnsi="Times New Roman"/>
          <w:sz w:val="28"/>
          <w:szCs w:val="28"/>
          <w:lang w:eastAsia="ar-SA"/>
        </w:rPr>
        <w:t>организации Профсоюза в части взаимодействия со страховыми компаниями по улучшению доступа к медицинским услугам членов Профсоюза в рамках ОМС.</w:t>
      </w:r>
    </w:p>
    <w:p w:rsidR="008658C9" w:rsidRPr="008658C9" w:rsidRDefault="008658C9" w:rsidP="00C720DD">
      <w:pPr>
        <w:suppressAutoHyphens/>
        <w:spacing w:after="0"/>
        <w:ind w:firstLine="567"/>
        <w:jc w:val="both"/>
        <w:rPr>
          <w:rFonts w:ascii="Times New Roman" w:eastAsia="Times New Roman" w:hAnsi="Times New Roman"/>
          <w:bCs/>
          <w:sz w:val="28"/>
          <w:szCs w:val="28"/>
          <w:lang w:eastAsia="ar-SA"/>
        </w:rPr>
      </w:pPr>
      <w:r w:rsidRPr="008658C9">
        <w:rPr>
          <w:rFonts w:ascii="Times New Roman" w:eastAsia="Times New Roman" w:hAnsi="Times New Roman"/>
          <w:sz w:val="28"/>
          <w:szCs w:val="28"/>
          <w:lang w:eastAsia="ar-SA"/>
        </w:rPr>
        <w:t>- включение Марийской республиканской организации Профсоюза в   программу страхования от несчастного случая.</w:t>
      </w:r>
    </w:p>
    <w:p w:rsidR="007D3861" w:rsidRDefault="007D3861" w:rsidP="00C720DD">
      <w:pPr>
        <w:spacing w:after="0"/>
        <w:ind w:firstLine="709"/>
        <w:jc w:val="both"/>
        <w:rPr>
          <w:rFonts w:ascii="Times New Roman" w:hAnsi="Times New Roman"/>
          <w:sz w:val="28"/>
          <w:szCs w:val="28"/>
        </w:rPr>
      </w:pPr>
      <w:r w:rsidRPr="0064029E">
        <w:rPr>
          <w:rFonts w:ascii="Times New Roman" w:hAnsi="Times New Roman"/>
          <w:sz w:val="28"/>
          <w:szCs w:val="28"/>
        </w:rPr>
        <w:t>Решение принято единогласно.</w:t>
      </w:r>
    </w:p>
    <w:p w:rsidR="00C96B25" w:rsidRPr="0064029E" w:rsidRDefault="00C96B25" w:rsidP="00C720DD">
      <w:pPr>
        <w:spacing w:after="0"/>
        <w:ind w:firstLine="709"/>
        <w:jc w:val="both"/>
        <w:rPr>
          <w:rFonts w:ascii="Times New Roman" w:hAnsi="Times New Roman"/>
          <w:sz w:val="28"/>
          <w:szCs w:val="28"/>
        </w:rPr>
      </w:pPr>
    </w:p>
    <w:p w:rsidR="005B4E9B" w:rsidRPr="00C720DD" w:rsidRDefault="0031165E" w:rsidP="00C720DD">
      <w:pPr>
        <w:pStyle w:val="af1"/>
        <w:numPr>
          <w:ilvl w:val="0"/>
          <w:numId w:val="6"/>
        </w:numPr>
        <w:spacing w:after="0"/>
        <w:jc w:val="both"/>
        <w:rPr>
          <w:rFonts w:ascii="Times New Roman" w:hAnsi="Times New Roman"/>
          <w:b/>
          <w:sz w:val="28"/>
          <w:szCs w:val="28"/>
        </w:rPr>
      </w:pPr>
      <w:r w:rsidRPr="00C720DD">
        <w:rPr>
          <w:rFonts w:ascii="Times New Roman" w:hAnsi="Times New Roman"/>
          <w:b/>
          <w:sz w:val="28"/>
          <w:szCs w:val="28"/>
        </w:rPr>
        <w:t>«Организация оздоровления и отдыха членов Профсоюза»</w:t>
      </w:r>
    </w:p>
    <w:p w:rsidR="007D3861" w:rsidRPr="0064029E" w:rsidRDefault="007D3861" w:rsidP="00C720DD">
      <w:pPr>
        <w:spacing w:after="0"/>
        <w:ind w:firstLine="709"/>
        <w:jc w:val="both"/>
        <w:rPr>
          <w:rFonts w:ascii="Times New Roman" w:hAnsi="Times New Roman"/>
          <w:sz w:val="28"/>
          <w:szCs w:val="28"/>
        </w:rPr>
      </w:pPr>
      <w:r w:rsidRPr="0064029E">
        <w:rPr>
          <w:rFonts w:ascii="Times New Roman" w:hAnsi="Times New Roman"/>
          <w:sz w:val="28"/>
          <w:szCs w:val="28"/>
        </w:rPr>
        <w:t xml:space="preserve"> </w:t>
      </w:r>
      <w:r w:rsidR="0031165E" w:rsidRPr="006B5243">
        <w:rPr>
          <w:rFonts w:ascii="Times New Roman" w:eastAsia="Times New Roman" w:hAnsi="Times New Roman"/>
          <w:sz w:val="28"/>
          <w:lang w:eastAsia="ru-RU"/>
        </w:rPr>
        <w:t>Рассмотрев представленные на экспертизу конкурсной комиссии материалы 28 региональных (межрегиональных) организаций Профсоюза, комисс</w:t>
      </w:r>
      <w:r w:rsidR="0031165E">
        <w:rPr>
          <w:rFonts w:ascii="Times New Roman" w:eastAsia="Times New Roman" w:hAnsi="Times New Roman"/>
          <w:sz w:val="28"/>
          <w:lang w:eastAsia="ru-RU"/>
        </w:rPr>
        <w:t xml:space="preserve">ия единогласно решила </w:t>
      </w:r>
      <w:r w:rsidR="0031165E">
        <w:rPr>
          <w:rFonts w:ascii="Times New Roman" w:hAnsi="Times New Roman"/>
          <w:sz w:val="28"/>
          <w:szCs w:val="28"/>
        </w:rPr>
        <w:t>п</w:t>
      </w:r>
      <w:r w:rsidRPr="0064029E">
        <w:rPr>
          <w:rFonts w:ascii="Times New Roman" w:hAnsi="Times New Roman"/>
          <w:sz w:val="28"/>
          <w:szCs w:val="28"/>
        </w:rPr>
        <w:t>ри</w:t>
      </w:r>
      <w:r w:rsidR="0031165E">
        <w:rPr>
          <w:rFonts w:ascii="Times New Roman" w:hAnsi="Times New Roman"/>
          <w:sz w:val="28"/>
          <w:szCs w:val="28"/>
        </w:rPr>
        <w:t>судить</w:t>
      </w:r>
      <w:r w:rsidR="00E44789">
        <w:rPr>
          <w:rFonts w:ascii="Times New Roman" w:hAnsi="Times New Roman"/>
          <w:sz w:val="28"/>
          <w:szCs w:val="28"/>
        </w:rPr>
        <w:t>:</w:t>
      </w:r>
    </w:p>
    <w:tbl>
      <w:tblPr>
        <w:tblW w:w="0" w:type="auto"/>
        <w:tblInd w:w="531" w:type="dxa"/>
        <w:tblCellMar>
          <w:left w:w="10" w:type="dxa"/>
          <w:right w:w="10" w:type="dxa"/>
        </w:tblCellMar>
        <w:tblLook w:val="0000" w:firstRow="0" w:lastRow="0" w:firstColumn="0" w:lastColumn="0" w:noHBand="0" w:noVBand="0"/>
      </w:tblPr>
      <w:tblGrid>
        <w:gridCol w:w="1668"/>
        <w:gridCol w:w="7265"/>
      </w:tblGrid>
      <w:tr w:rsidR="0064029E" w:rsidRPr="0064029E" w:rsidTr="006B5243">
        <w:trPr>
          <w:trHeight w:val="379"/>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eastAsia="ru-RU"/>
              </w:rPr>
              <w:t>I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Республики Татарстан</w:t>
            </w:r>
            <w:r w:rsidR="00E44789">
              <w:rPr>
                <w:rFonts w:ascii="Times New Roman" w:eastAsia="Times New Roman" w:hAnsi="Times New Roman"/>
                <w:sz w:val="28"/>
                <w:lang w:eastAsia="ru-RU"/>
              </w:rPr>
              <w:t xml:space="preserve"> и</w:t>
            </w:r>
          </w:p>
        </w:tc>
      </w:tr>
      <w:tr w:rsidR="0064029E" w:rsidRPr="0064029E" w:rsidTr="006B5243">
        <w:trPr>
          <w:trHeight w:val="379"/>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Пермского края</w:t>
            </w:r>
          </w:p>
        </w:tc>
      </w:tr>
      <w:tr w:rsidR="0064029E" w:rsidRPr="0064029E" w:rsidTr="006B5243">
        <w:trPr>
          <w:trHeight w:val="697"/>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eastAsia="ru-RU"/>
              </w:rPr>
              <w:t>II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г. Санкт-Петербурга и Ленинградской области</w:t>
            </w:r>
          </w:p>
        </w:tc>
      </w:tr>
      <w:tr w:rsidR="0064029E" w:rsidRPr="0064029E" w:rsidTr="006B5243">
        <w:trPr>
          <w:trHeight w:val="415"/>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eastAsia="ru-RU"/>
              </w:rPr>
              <w:t>I</w:t>
            </w:r>
            <w:r w:rsidRPr="006B5243">
              <w:rPr>
                <w:rFonts w:ascii="Times New Roman" w:eastAsia="Times New Roman" w:hAnsi="Times New Roman"/>
                <w:sz w:val="28"/>
                <w:lang w:val="en-US" w:eastAsia="ru-RU"/>
              </w:rPr>
              <w:t>II</w:t>
            </w:r>
            <w:r w:rsidRPr="006B5243">
              <w:rPr>
                <w:rFonts w:ascii="Times New Roman" w:eastAsia="Times New Roman" w:hAnsi="Times New Roman"/>
                <w:sz w:val="28"/>
                <w:lang w:eastAsia="ru-RU"/>
              </w:rPr>
              <w:t xml:space="preserve">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Краснодарского края</w:t>
            </w:r>
          </w:p>
        </w:tc>
      </w:tr>
      <w:tr w:rsidR="0064029E" w:rsidRPr="0064029E" w:rsidTr="006B5243">
        <w:trPr>
          <w:trHeight w:val="421"/>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val="en-US" w:eastAsia="ru-RU"/>
              </w:rPr>
              <w:t>I</w:t>
            </w:r>
            <w:r w:rsidRPr="006B5243">
              <w:rPr>
                <w:rFonts w:ascii="Times New Roman" w:eastAsia="Times New Roman" w:hAnsi="Times New Roman"/>
                <w:sz w:val="28"/>
                <w:lang w:eastAsia="ru-RU"/>
              </w:rPr>
              <w:t>V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Нижегородской области</w:t>
            </w:r>
          </w:p>
        </w:tc>
      </w:tr>
      <w:tr w:rsidR="0064029E" w:rsidRPr="0064029E" w:rsidTr="006B5243">
        <w:trPr>
          <w:trHeight w:val="419"/>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eastAsia="ru-RU"/>
              </w:rPr>
              <w:t>V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Саратовской области</w:t>
            </w:r>
          </w:p>
        </w:tc>
      </w:tr>
      <w:tr w:rsidR="0064029E" w:rsidRPr="0064029E" w:rsidTr="006B5243">
        <w:trPr>
          <w:trHeight w:val="425"/>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eastAsia="ru-RU"/>
              </w:rPr>
              <w:t>VI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Ивановской области</w:t>
            </w:r>
          </w:p>
        </w:tc>
      </w:tr>
      <w:tr w:rsidR="0064029E" w:rsidRPr="0064029E" w:rsidTr="006B5243">
        <w:trPr>
          <w:trHeight w:val="403"/>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eastAsia="ru-RU"/>
              </w:rPr>
              <w:t>VI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Республики Саха (Якутия)</w:t>
            </w:r>
          </w:p>
        </w:tc>
      </w:tr>
      <w:tr w:rsidR="0064029E" w:rsidRPr="0064029E" w:rsidTr="006B5243">
        <w:trPr>
          <w:trHeight w:val="423"/>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val="en-US" w:eastAsia="ru-RU"/>
              </w:rPr>
              <w:t>VII</w:t>
            </w:r>
            <w:r w:rsidRPr="006B5243">
              <w:rPr>
                <w:rFonts w:ascii="Times New Roman" w:eastAsia="Times New Roman" w:hAnsi="Times New Roman"/>
                <w:sz w:val="28"/>
                <w:lang w:eastAsia="ru-RU"/>
              </w:rPr>
              <w:t xml:space="preserve">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Курской области</w:t>
            </w:r>
          </w:p>
        </w:tc>
      </w:tr>
      <w:tr w:rsidR="0064029E" w:rsidRPr="0064029E" w:rsidTr="006B5243">
        <w:trPr>
          <w:trHeight w:val="423"/>
        </w:trPr>
        <w:tc>
          <w:tcPr>
            <w:tcW w:w="1668" w:type="dxa"/>
            <w:shd w:val="clear" w:color="000000" w:fill="FFFFFF"/>
            <w:tcMar>
              <w:left w:w="108" w:type="dxa"/>
              <w:right w:w="108" w:type="dxa"/>
            </w:tcMar>
          </w:tcPr>
          <w:p w:rsidR="006B5243" w:rsidRPr="006B5243" w:rsidRDefault="006B5243" w:rsidP="00C720DD">
            <w:pPr>
              <w:spacing w:after="0"/>
              <w:jc w:val="both"/>
              <w:rPr>
                <w:rFonts w:eastAsia="Times New Roman"/>
                <w:lang w:eastAsia="ru-RU"/>
              </w:rPr>
            </w:pPr>
            <w:r w:rsidRPr="006B5243">
              <w:rPr>
                <w:rFonts w:ascii="Times New Roman" w:eastAsia="Times New Roman" w:hAnsi="Times New Roman"/>
                <w:sz w:val="28"/>
                <w:lang w:val="en-US" w:eastAsia="ru-RU"/>
              </w:rPr>
              <w:t>VII</w:t>
            </w:r>
            <w:r w:rsidRPr="006B5243">
              <w:rPr>
                <w:rFonts w:ascii="Times New Roman" w:eastAsia="Times New Roman" w:hAnsi="Times New Roman"/>
                <w:sz w:val="28"/>
                <w:lang w:eastAsia="ru-RU"/>
              </w:rPr>
              <w:t xml:space="preserve"> место –</w:t>
            </w:r>
          </w:p>
        </w:tc>
        <w:tc>
          <w:tcPr>
            <w:tcW w:w="7265" w:type="dxa"/>
            <w:shd w:val="clear" w:color="000000" w:fill="FFFFFF"/>
            <w:tcMar>
              <w:left w:w="108" w:type="dxa"/>
              <w:right w:w="108" w:type="dxa"/>
            </w:tcMar>
          </w:tcPr>
          <w:p w:rsidR="006B5243" w:rsidRPr="006B5243" w:rsidRDefault="006B5243" w:rsidP="00C720DD">
            <w:pPr>
              <w:spacing w:after="0"/>
              <w:rPr>
                <w:rFonts w:eastAsia="Times New Roman"/>
                <w:lang w:eastAsia="ru-RU"/>
              </w:rPr>
            </w:pPr>
            <w:r w:rsidRPr="006B5243">
              <w:rPr>
                <w:rFonts w:ascii="Times New Roman" w:eastAsia="Times New Roman" w:hAnsi="Times New Roman"/>
                <w:sz w:val="28"/>
                <w:lang w:eastAsia="ru-RU"/>
              </w:rPr>
              <w:t>Профсоюзной организации Курганской области</w:t>
            </w:r>
          </w:p>
        </w:tc>
      </w:tr>
    </w:tbl>
    <w:p w:rsidR="005B4E9B" w:rsidRDefault="007D3861" w:rsidP="00C720DD">
      <w:pPr>
        <w:spacing w:after="0"/>
        <w:ind w:firstLine="709"/>
        <w:jc w:val="both"/>
        <w:rPr>
          <w:rFonts w:ascii="Times New Roman" w:hAnsi="Times New Roman"/>
          <w:sz w:val="28"/>
          <w:szCs w:val="28"/>
        </w:rPr>
      </w:pPr>
      <w:r w:rsidRPr="0064029E">
        <w:rPr>
          <w:rFonts w:ascii="Times New Roman" w:hAnsi="Times New Roman"/>
          <w:sz w:val="28"/>
          <w:szCs w:val="28"/>
        </w:rPr>
        <w:t>Решение принято единогласно.</w:t>
      </w:r>
    </w:p>
    <w:p w:rsidR="00E44789" w:rsidRPr="0064029E" w:rsidRDefault="00E44789" w:rsidP="00C720DD">
      <w:pPr>
        <w:spacing w:after="0"/>
        <w:ind w:firstLine="709"/>
        <w:jc w:val="both"/>
        <w:rPr>
          <w:rFonts w:ascii="Times New Roman" w:hAnsi="Times New Roman"/>
          <w:sz w:val="28"/>
          <w:szCs w:val="28"/>
        </w:rPr>
      </w:pPr>
    </w:p>
    <w:p w:rsidR="005B4E9B" w:rsidRPr="00C720DD" w:rsidRDefault="005B4E9B" w:rsidP="00C720DD">
      <w:pPr>
        <w:pStyle w:val="af1"/>
        <w:numPr>
          <w:ilvl w:val="0"/>
          <w:numId w:val="6"/>
        </w:numPr>
        <w:spacing w:after="0"/>
        <w:ind w:left="0" w:firstLine="850"/>
        <w:jc w:val="both"/>
        <w:rPr>
          <w:rFonts w:ascii="Times New Roman" w:hAnsi="Times New Roman"/>
          <w:b/>
          <w:sz w:val="28"/>
          <w:szCs w:val="28"/>
        </w:rPr>
      </w:pPr>
      <w:r w:rsidRPr="00C720DD">
        <w:rPr>
          <w:rFonts w:ascii="Times New Roman" w:hAnsi="Times New Roman"/>
          <w:b/>
          <w:sz w:val="28"/>
          <w:szCs w:val="28"/>
        </w:rPr>
        <w:lastRenderedPageBreak/>
        <w:t>"Эффективное партнёрство в области социальной поддержки работников и обучающихся системы образования и иные формы социальной поддержки членов Профсоюза» (далее</w:t>
      </w:r>
      <w:r w:rsidR="00E44789" w:rsidRPr="00C720DD">
        <w:rPr>
          <w:rFonts w:ascii="Times New Roman" w:hAnsi="Times New Roman"/>
          <w:b/>
          <w:sz w:val="28"/>
          <w:szCs w:val="28"/>
        </w:rPr>
        <w:t xml:space="preserve"> </w:t>
      </w:r>
      <w:r w:rsidRPr="00C720DD">
        <w:rPr>
          <w:rFonts w:ascii="Times New Roman" w:hAnsi="Times New Roman"/>
          <w:b/>
          <w:sz w:val="28"/>
          <w:szCs w:val="28"/>
        </w:rPr>
        <w:t>- "Эффективное партнерство")</w:t>
      </w:r>
      <w:r w:rsidR="00E44789" w:rsidRPr="00C720DD">
        <w:rPr>
          <w:rFonts w:ascii="Times New Roman" w:hAnsi="Times New Roman"/>
          <w:b/>
          <w:sz w:val="28"/>
          <w:szCs w:val="28"/>
        </w:rPr>
        <w:t>.</w:t>
      </w:r>
    </w:p>
    <w:p w:rsidR="005B4E9B" w:rsidRPr="0064029E" w:rsidRDefault="00C96B25" w:rsidP="00C720DD">
      <w:pPr>
        <w:tabs>
          <w:tab w:val="left" w:pos="294"/>
          <w:tab w:val="left" w:pos="567"/>
          <w:tab w:val="left" w:pos="1440"/>
          <w:tab w:val="left" w:pos="3780"/>
          <w:tab w:val="left" w:pos="6237"/>
        </w:tabs>
        <w:spacing w:after="0"/>
        <w:ind w:firstLine="993"/>
        <w:jc w:val="both"/>
        <w:rPr>
          <w:rFonts w:ascii="Times New Roman" w:hAnsi="Times New Roman"/>
          <w:sz w:val="28"/>
          <w:szCs w:val="28"/>
        </w:rPr>
      </w:pPr>
      <w:r w:rsidRPr="00C96B25">
        <w:rPr>
          <w:rFonts w:ascii="Times New Roman" w:hAnsi="Times New Roman"/>
          <w:sz w:val="28"/>
          <w:szCs w:val="28"/>
        </w:rPr>
        <w:t>Рассмотрев материалы,</w:t>
      </w:r>
      <w:r>
        <w:rPr>
          <w:rFonts w:ascii="Times New Roman" w:hAnsi="Times New Roman"/>
          <w:sz w:val="28"/>
          <w:szCs w:val="28"/>
        </w:rPr>
        <w:t xml:space="preserve"> </w:t>
      </w:r>
      <w:r w:rsidRPr="00C96B25">
        <w:rPr>
          <w:rFonts w:ascii="Times New Roman" w:hAnsi="Times New Roman"/>
          <w:sz w:val="28"/>
          <w:szCs w:val="28"/>
        </w:rPr>
        <w:t xml:space="preserve"> поступившие </w:t>
      </w:r>
      <w:r>
        <w:rPr>
          <w:rFonts w:ascii="Times New Roman" w:hAnsi="Times New Roman"/>
          <w:sz w:val="28"/>
          <w:szCs w:val="28"/>
        </w:rPr>
        <w:t xml:space="preserve">по номинации </w:t>
      </w:r>
      <w:r w:rsidRPr="00C96B25">
        <w:rPr>
          <w:rFonts w:ascii="Times New Roman" w:hAnsi="Times New Roman"/>
          <w:sz w:val="28"/>
          <w:szCs w:val="28"/>
        </w:rPr>
        <w:t>"Эффективное партнерство"</w:t>
      </w:r>
      <w:r>
        <w:rPr>
          <w:rFonts w:ascii="Times New Roman" w:hAnsi="Times New Roman"/>
          <w:sz w:val="28"/>
          <w:szCs w:val="28"/>
        </w:rPr>
        <w:t xml:space="preserve"> </w:t>
      </w:r>
      <w:r w:rsidRPr="00C96B25">
        <w:rPr>
          <w:rFonts w:ascii="Times New Roman" w:hAnsi="Times New Roman"/>
          <w:sz w:val="28"/>
          <w:szCs w:val="28"/>
        </w:rPr>
        <w:t xml:space="preserve">от </w:t>
      </w:r>
      <w:r>
        <w:rPr>
          <w:rFonts w:ascii="Times New Roman" w:hAnsi="Times New Roman"/>
          <w:sz w:val="28"/>
          <w:szCs w:val="28"/>
        </w:rPr>
        <w:t xml:space="preserve">11 </w:t>
      </w:r>
      <w:r w:rsidR="00803EEA">
        <w:rPr>
          <w:rFonts w:ascii="Times New Roman" w:hAnsi="Times New Roman"/>
          <w:sz w:val="28"/>
          <w:szCs w:val="28"/>
        </w:rPr>
        <w:t>региональных</w:t>
      </w:r>
      <w:r w:rsidRPr="00C96B25">
        <w:rPr>
          <w:rFonts w:ascii="Times New Roman" w:hAnsi="Times New Roman"/>
          <w:sz w:val="28"/>
          <w:szCs w:val="28"/>
        </w:rPr>
        <w:t xml:space="preserve"> </w:t>
      </w:r>
      <w:r>
        <w:rPr>
          <w:rFonts w:ascii="Times New Roman" w:hAnsi="Times New Roman"/>
          <w:sz w:val="28"/>
          <w:szCs w:val="28"/>
        </w:rPr>
        <w:t xml:space="preserve"> </w:t>
      </w:r>
      <w:r w:rsidRPr="00C96B25">
        <w:rPr>
          <w:rFonts w:ascii="Times New Roman" w:hAnsi="Times New Roman"/>
          <w:sz w:val="28"/>
          <w:szCs w:val="28"/>
        </w:rPr>
        <w:t xml:space="preserve">организаций Профсоюза, члены экспертной группы постановили признать победителями: </w:t>
      </w:r>
    </w:p>
    <w:p w:rsidR="005B4E9B" w:rsidRPr="0064029E" w:rsidRDefault="005B4E9B" w:rsidP="00C720DD">
      <w:pPr>
        <w:autoSpaceDE w:val="0"/>
        <w:autoSpaceDN w:val="0"/>
        <w:adjustRightInd w:val="0"/>
        <w:spacing w:after="0"/>
        <w:ind w:left="360"/>
        <w:jc w:val="both"/>
        <w:rPr>
          <w:rFonts w:ascii="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768"/>
      </w:tblGrid>
      <w:tr w:rsidR="005B4E9B" w:rsidRPr="0064029E" w:rsidTr="005B4E9B">
        <w:tc>
          <w:tcPr>
            <w:tcW w:w="2896" w:type="dxa"/>
          </w:tcPr>
          <w:p w:rsidR="005B4E9B" w:rsidRPr="0064029E" w:rsidRDefault="00803EEA" w:rsidP="00C720DD">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Региональная организация</w:t>
            </w:r>
          </w:p>
        </w:tc>
        <w:tc>
          <w:tcPr>
            <w:tcW w:w="6957" w:type="dxa"/>
          </w:tcPr>
          <w:p w:rsidR="005B4E9B" w:rsidRPr="0064029E" w:rsidRDefault="005B4E9B" w:rsidP="00C720DD">
            <w:pPr>
              <w:autoSpaceDE w:val="0"/>
              <w:autoSpaceDN w:val="0"/>
              <w:adjustRightInd w:val="0"/>
              <w:spacing w:after="0"/>
              <w:jc w:val="center"/>
              <w:rPr>
                <w:rFonts w:ascii="Times New Roman" w:hAnsi="Times New Roman"/>
                <w:sz w:val="28"/>
                <w:szCs w:val="28"/>
              </w:rPr>
            </w:pPr>
            <w:r w:rsidRPr="0064029E">
              <w:rPr>
                <w:rFonts w:ascii="Times New Roman" w:hAnsi="Times New Roman"/>
                <w:sz w:val="28"/>
                <w:szCs w:val="28"/>
              </w:rPr>
              <w:t>Предложения по форме награждения</w:t>
            </w:r>
          </w:p>
        </w:tc>
      </w:tr>
      <w:tr w:rsidR="005B4E9B" w:rsidRPr="0064029E" w:rsidTr="005B4E9B">
        <w:tc>
          <w:tcPr>
            <w:tcW w:w="2896" w:type="dxa"/>
          </w:tcPr>
          <w:p w:rsidR="005B4E9B" w:rsidRPr="0064029E" w:rsidRDefault="005B4E9B" w:rsidP="00C720DD">
            <w:pPr>
              <w:autoSpaceDE w:val="0"/>
              <w:autoSpaceDN w:val="0"/>
              <w:adjustRightInd w:val="0"/>
              <w:spacing w:after="0"/>
              <w:jc w:val="both"/>
              <w:rPr>
                <w:rFonts w:ascii="Times New Roman" w:hAnsi="Times New Roman"/>
                <w:sz w:val="28"/>
                <w:szCs w:val="28"/>
              </w:rPr>
            </w:pPr>
            <w:r w:rsidRPr="0064029E">
              <w:rPr>
                <w:rFonts w:ascii="Times New Roman" w:hAnsi="Times New Roman"/>
                <w:sz w:val="28"/>
                <w:szCs w:val="28"/>
              </w:rPr>
              <w:t>Марийская Республиканская организация Профсоюза</w:t>
            </w:r>
          </w:p>
        </w:tc>
        <w:tc>
          <w:tcPr>
            <w:tcW w:w="6957" w:type="dxa"/>
          </w:tcPr>
          <w:p w:rsidR="005B4E9B" w:rsidRPr="0064029E" w:rsidRDefault="00C96B25" w:rsidP="00C720DD">
            <w:pPr>
              <w:autoSpaceDE w:val="0"/>
              <w:autoSpaceDN w:val="0"/>
              <w:adjustRightInd w:val="0"/>
              <w:spacing w:after="0"/>
              <w:jc w:val="both"/>
              <w:rPr>
                <w:rFonts w:ascii="Times New Roman" w:hAnsi="Times New Roman"/>
                <w:sz w:val="28"/>
                <w:szCs w:val="28"/>
              </w:rPr>
            </w:pPr>
            <w:r>
              <w:rPr>
                <w:rFonts w:ascii="Times New Roman" w:hAnsi="Times New Roman"/>
                <w:sz w:val="28"/>
                <w:szCs w:val="28"/>
              </w:rPr>
              <w:t>Марийская р</w:t>
            </w:r>
            <w:r w:rsidR="005B4E9B" w:rsidRPr="0064029E">
              <w:rPr>
                <w:rFonts w:ascii="Times New Roman" w:hAnsi="Times New Roman"/>
                <w:sz w:val="28"/>
                <w:szCs w:val="28"/>
              </w:rPr>
              <w:t xml:space="preserve">еспубликанская организация Профсоюза награждается Почетной грамотой Центрального Совета Профсоюза. </w:t>
            </w:r>
          </w:p>
          <w:p w:rsidR="005B4E9B" w:rsidRPr="0064029E" w:rsidRDefault="005B4E9B" w:rsidP="00C720DD">
            <w:pPr>
              <w:spacing w:after="0"/>
              <w:rPr>
                <w:rFonts w:ascii="Times New Roman" w:hAnsi="Times New Roman"/>
                <w:sz w:val="28"/>
                <w:szCs w:val="28"/>
              </w:rPr>
            </w:pPr>
            <w:r w:rsidRPr="0064029E">
              <w:rPr>
                <w:rFonts w:ascii="Times New Roman" w:hAnsi="Times New Roman"/>
                <w:sz w:val="28"/>
                <w:szCs w:val="28"/>
              </w:rPr>
              <w:t xml:space="preserve">Информация о победителе  направляется  в Министерство образования региона; Председателю Правительства Республики Марий Эл Евстифееву Александру Александровичу </w:t>
            </w:r>
          </w:p>
        </w:tc>
      </w:tr>
      <w:tr w:rsidR="005B4E9B" w:rsidRPr="0064029E" w:rsidTr="005B4E9B">
        <w:tc>
          <w:tcPr>
            <w:tcW w:w="2896" w:type="dxa"/>
          </w:tcPr>
          <w:p w:rsidR="005B4E9B" w:rsidRPr="0064029E" w:rsidRDefault="00C96B25" w:rsidP="00C720DD">
            <w:pPr>
              <w:autoSpaceDE w:val="0"/>
              <w:autoSpaceDN w:val="0"/>
              <w:adjustRightInd w:val="0"/>
              <w:spacing w:after="0"/>
              <w:jc w:val="both"/>
              <w:rPr>
                <w:rFonts w:ascii="Times New Roman" w:hAnsi="Times New Roman"/>
                <w:sz w:val="28"/>
                <w:szCs w:val="28"/>
              </w:rPr>
            </w:pPr>
            <w:r w:rsidRPr="00C96B25">
              <w:rPr>
                <w:rFonts w:ascii="Times New Roman" w:hAnsi="Times New Roman"/>
                <w:sz w:val="28"/>
                <w:szCs w:val="28"/>
              </w:rPr>
              <w:t>Московская городская организация Профсоюза</w:t>
            </w:r>
          </w:p>
        </w:tc>
        <w:tc>
          <w:tcPr>
            <w:tcW w:w="6957" w:type="dxa"/>
          </w:tcPr>
          <w:p w:rsidR="005B4E9B" w:rsidRPr="0064029E" w:rsidRDefault="005B4E9B" w:rsidP="00C720DD">
            <w:pPr>
              <w:autoSpaceDE w:val="0"/>
              <w:autoSpaceDN w:val="0"/>
              <w:adjustRightInd w:val="0"/>
              <w:spacing w:after="0"/>
              <w:jc w:val="both"/>
              <w:rPr>
                <w:rFonts w:ascii="Times New Roman" w:hAnsi="Times New Roman"/>
                <w:sz w:val="28"/>
                <w:szCs w:val="28"/>
              </w:rPr>
            </w:pPr>
            <w:r w:rsidRPr="0064029E">
              <w:rPr>
                <w:rFonts w:ascii="Times New Roman" w:hAnsi="Times New Roman"/>
                <w:sz w:val="28"/>
                <w:szCs w:val="28"/>
              </w:rPr>
              <w:t xml:space="preserve">Московская городская организация Профсоюза награждаются Почетной грамотой Центрального Совета Профсоюза. </w:t>
            </w:r>
          </w:p>
          <w:p w:rsidR="005B4E9B" w:rsidRPr="0064029E" w:rsidRDefault="005B4E9B" w:rsidP="00C720DD">
            <w:pPr>
              <w:autoSpaceDE w:val="0"/>
              <w:autoSpaceDN w:val="0"/>
              <w:adjustRightInd w:val="0"/>
              <w:spacing w:after="0"/>
              <w:jc w:val="both"/>
              <w:rPr>
                <w:rFonts w:ascii="Times New Roman" w:hAnsi="Times New Roman"/>
                <w:sz w:val="28"/>
                <w:szCs w:val="28"/>
              </w:rPr>
            </w:pPr>
            <w:r w:rsidRPr="0064029E">
              <w:rPr>
                <w:rFonts w:ascii="Times New Roman" w:hAnsi="Times New Roman"/>
                <w:sz w:val="28"/>
                <w:szCs w:val="28"/>
              </w:rPr>
              <w:t xml:space="preserve">Информация о победителе направляется Министру Правительства Москвы, руководителю Департамента образования города Исааку Иосифовичу Калине; </w:t>
            </w:r>
            <w:proofErr w:type="spellStart"/>
            <w:r w:rsidRPr="0064029E">
              <w:rPr>
                <w:rFonts w:ascii="Times New Roman" w:hAnsi="Times New Roman"/>
                <w:sz w:val="28"/>
                <w:szCs w:val="28"/>
              </w:rPr>
              <w:t>МЭРу</w:t>
            </w:r>
            <w:proofErr w:type="spellEnd"/>
            <w:r w:rsidRPr="0064029E">
              <w:rPr>
                <w:rFonts w:ascii="Times New Roman" w:hAnsi="Times New Roman"/>
                <w:sz w:val="28"/>
                <w:szCs w:val="28"/>
              </w:rPr>
              <w:t xml:space="preserve"> Москвы С.С. </w:t>
            </w:r>
            <w:proofErr w:type="spellStart"/>
            <w:r w:rsidRPr="0064029E">
              <w:rPr>
                <w:rFonts w:ascii="Times New Roman" w:hAnsi="Times New Roman"/>
                <w:sz w:val="28"/>
                <w:szCs w:val="28"/>
              </w:rPr>
              <w:t>Собянину</w:t>
            </w:r>
            <w:proofErr w:type="spellEnd"/>
          </w:p>
        </w:tc>
      </w:tr>
      <w:tr w:rsidR="005B4E9B" w:rsidRPr="0064029E" w:rsidTr="005B4E9B">
        <w:tc>
          <w:tcPr>
            <w:tcW w:w="2896" w:type="dxa"/>
          </w:tcPr>
          <w:p w:rsidR="005B4E9B" w:rsidRPr="0064029E" w:rsidRDefault="00C96B25" w:rsidP="00C720DD">
            <w:pPr>
              <w:autoSpaceDE w:val="0"/>
              <w:autoSpaceDN w:val="0"/>
              <w:adjustRightInd w:val="0"/>
              <w:spacing w:after="0"/>
              <w:jc w:val="both"/>
              <w:rPr>
                <w:rFonts w:ascii="Times New Roman" w:hAnsi="Times New Roman"/>
                <w:sz w:val="28"/>
                <w:szCs w:val="28"/>
              </w:rPr>
            </w:pPr>
            <w:r w:rsidRPr="00C96B25">
              <w:rPr>
                <w:rFonts w:ascii="Times New Roman" w:hAnsi="Times New Roman"/>
                <w:sz w:val="28"/>
                <w:szCs w:val="28"/>
              </w:rPr>
              <w:t>Нижегородская областная организация Профсоюза</w:t>
            </w:r>
          </w:p>
        </w:tc>
        <w:tc>
          <w:tcPr>
            <w:tcW w:w="6957" w:type="dxa"/>
          </w:tcPr>
          <w:p w:rsidR="005B4E9B" w:rsidRPr="0064029E" w:rsidRDefault="00C96B25" w:rsidP="00C720DD">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Нижегородская областная организация </w:t>
            </w:r>
            <w:r w:rsidR="005B4E9B" w:rsidRPr="0064029E">
              <w:rPr>
                <w:rFonts w:ascii="Times New Roman" w:hAnsi="Times New Roman"/>
                <w:sz w:val="28"/>
                <w:szCs w:val="28"/>
              </w:rPr>
              <w:t>Профсоюза награждаются Почетной грамотой Центрального Сов</w:t>
            </w:r>
            <w:r w:rsidR="00C567A6">
              <w:rPr>
                <w:rFonts w:ascii="Times New Roman" w:hAnsi="Times New Roman"/>
                <w:sz w:val="28"/>
                <w:szCs w:val="28"/>
              </w:rPr>
              <w:t>ета Профсоюза; Благодарностями Общероссийского Профсоюза</w:t>
            </w:r>
            <w:r w:rsidR="005B4E9B" w:rsidRPr="0064029E">
              <w:rPr>
                <w:rFonts w:ascii="Times New Roman" w:hAnsi="Times New Roman"/>
                <w:sz w:val="28"/>
                <w:szCs w:val="28"/>
              </w:rPr>
              <w:t xml:space="preserve"> образования</w:t>
            </w:r>
            <w:r w:rsidR="00C567A6">
              <w:rPr>
                <w:rFonts w:ascii="Times New Roman" w:hAnsi="Times New Roman"/>
                <w:sz w:val="28"/>
                <w:szCs w:val="28"/>
              </w:rPr>
              <w:t xml:space="preserve">  </w:t>
            </w:r>
            <w:r w:rsidR="005B4E9B" w:rsidRPr="0064029E">
              <w:rPr>
                <w:rFonts w:ascii="Times New Roman" w:hAnsi="Times New Roman"/>
                <w:sz w:val="28"/>
                <w:szCs w:val="28"/>
              </w:rPr>
              <w:t xml:space="preserve"> ГБОУ ВПО Нижегородск</w:t>
            </w:r>
            <w:r w:rsidR="00C567A6">
              <w:rPr>
                <w:rFonts w:ascii="Times New Roman" w:hAnsi="Times New Roman"/>
                <w:sz w:val="28"/>
                <w:szCs w:val="28"/>
              </w:rPr>
              <w:t>ий</w:t>
            </w:r>
            <w:r w:rsidR="005B4E9B" w:rsidRPr="0064029E">
              <w:rPr>
                <w:rFonts w:ascii="Times New Roman" w:hAnsi="Times New Roman"/>
                <w:sz w:val="28"/>
                <w:szCs w:val="28"/>
              </w:rPr>
              <w:t xml:space="preserve"> государственн</w:t>
            </w:r>
            <w:r w:rsidR="00C567A6">
              <w:rPr>
                <w:rFonts w:ascii="Times New Roman" w:hAnsi="Times New Roman"/>
                <w:sz w:val="28"/>
                <w:szCs w:val="28"/>
              </w:rPr>
              <w:t>ый</w:t>
            </w:r>
            <w:r w:rsidR="005B4E9B" w:rsidRPr="0064029E">
              <w:rPr>
                <w:rFonts w:ascii="Times New Roman" w:hAnsi="Times New Roman"/>
                <w:sz w:val="28"/>
                <w:szCs w:val="28"/>
              </w:rPr>
              <w:t xml:space="preserve"> педагогическ</w:t>
            </w:r>
            <w:r w:rsidR="00C567A6">
              <w:rPr>
                <w:rFonts w:ascii="Times New Roman" w:hAnsi="Times New Roman"/>
                <w:sz w:val="28"/>
                <w:szCs w:val="28"/>
              </w:rPr>
              <w:t>ий университет</w:t>
            </w:r>
            <w:r w:rsidR="005B4E9B" w:rsidRPr="0064029E">
              <w:rPr>
                <w:rFonts w:ascii="Times New Roman" w:hAnsi="Times New Roman"/>
                <w:sz w:val="28"/>
                <w:szCs w:val="28"/>
              </w:rPr>
              <w:t xml:space="preserve"> им. К.</w:t>
            </w:r>
            <w:r w:rsidR="00E44789">
              <w:rPr>
                <w:rFonts w:ascii="Times New Roman" w:hAnsi="Times New Roman"/>
                <w:sz w:val="28"/>
                <w:szCs w:val="28"/>
              </w:rPr>
              <w:t xml:space="preserve"> </w:t>
            </w:r>
            <w:r w:rsidR="00C567A6">
              <w:rPr>
                <w:rFonts w:ascii="Times New Roman" w:hAnsi="Times New Roman"/>
                <w:sz w:val="28"/>
                <w:szCs w:val="28"/>
              </w:rPr>
              <w:t xml:space="preserve">Минина и </w:t>
            </w:r>
            <w:r w:rsidR="005B4E9B" w:rsidRPr="0064029E">
              <w:rPr>
                <w:rFonts w:ascii="Times New Roman" w:hAnsi="Times New Roman"/>
                <w:sz w:val="28"/>
                <w:szCs w:val="28"/>
              </w:rPr>
              <w:t>международн</w:t>
            </w:r>
            <w:r w:rsidR="00C567A6">
              <w:rPr>
                <w:rFonts w:ascii="Times New Roman" w:hAnsi="Times New Roman"/>
                <w:sz w:val="28"/>
                <w:szCs w:val="28"/>
              </w:rPr>
              <w:t>ая</w:t>
            </w:r>
            <w:r w:rsidR="005B4E9B" w:rsidRPr="0064029E">
              <w:rPr>
                <w:rFonts w:ascii="Times New Roman" w:hAnsi="Times New Roman"/>
                <w:sz w:val="28"/>
                <w:szCs w:val="28"/>
              </w:rPr>
              <w:t xml:space="preserve"> корпораци</w:t>
            </w:r>
            <w:r w:rsidR="00C567A6">
              <w:rPr>
                <w:rFonts w:ascii="Times New Roman" w:hAnsi="Times New Roman"/>
                <w:sz w:val="28"/>
                <w:szCs w:val="28"/>
              </w:rPr>
              <w:t>я</w:t>
            </w:r>
            <w:bookmarkStart w:id="0" w:name="_GoBack"/>
            <w:bookmarkEnd w:id="0"/>
            <w:r w:rsidR="005B4E9B" w:rsidRPr="0064029E">
              <w:rPr>
                <w:rFonts w:ascii="Times New Roman" w:hAnsi="Times New Roman"/>
                <w:sz w:val="28"/>
                <w:szCs w:val="28"/>
              </w:rPr>
              <w:t xml:space="preserve"> Интел;</w:t>
            </w:r>
          </w:p>
          <w:p w:rsidR="005B4E9B" w:rsidRPr="0064029E" w:rsidRDefault="005B4E9B" w:rsidP="00C720DD">
            <w:pPr>
              <w:autoSpaceDE w:val="0"/>
              <w:autoSpaceDN w:val="0"/>
              <w:adjustRightInd w:val="0"/>
              <w:spacing w:after="0"/>
              <w:jc w:val="both"/>
              <w:rPr>
                <w:rFonts w:ascii="Times New Roman" w:hAnsi="Times New Roman"/>
                <w:sz w:val="28"/>
                <w:szCs w:val="28"/>
              </w:rPr>
            </w:pPr>
            <w:r w:rsidRPr="0064029E">
              <w:rPr>
                <w:rFonts w:ascii="Times New Roman" w:hAnsi="Times New Roman"/>
                <w:sz w:val="28"/>
                <w:szCs w:val="28"/>
              </w:rPr>
              <w:t>Информация о победителе направляется в Министерство  образования области.</w:t>
            </w:r>
          </w:p>
        </w:tc>
      </w:tr>
      <w:tr w:rsidR="005B4E9B" w:rsidRPr="0064029E" w:rsidTr="005B4E9B">
        <w:tc>
          <w:tcPr>
            <w:tcW w:w="2896" w:type="dxa"/>
          </w:tcPr>
          <w:p w:rsidR="005B4E9B" w:rsidRPr="0064029E" w:rsidRDefault="00C96B25" w:rsidP="00C720DD">
            <w:pPr>
              <w:autoSpaceDE w:val="0"/>
              <w:autoSpaceDN w:val="0"/>
              <w:adjustRightInd w:val="0"/>
              <w:spacing w:after="0"/>
              <w:jc w:val="both"/>
              <w:rPr>
                <w:rFonts w:ascii="Times New Roman" w:hAnsi="Times New Roman"/>
                <w:sz w:val="28"/>
                <w:szCs w:val="28"/>
              </w:rPr>
            </w:pPr>
            <w:r w:rsidRPr="00C96B25">
              <w:rPr>
                <w:rFonts w:ascii="Times New Roman" w:hAnsi="Times New Roman"/>
                <w:sz w:val="28"/>
                <w:szCs w:val="28"/>
              </w:rPr>
              <w:t>Татарская республиканская организация Профсоюза</w:t>
            </w:r>
          </w:p>
        </w:tc>
        <w:tc>
          <w:tcPr>
            <w:tcW w:w="6957" w:type="dxa"/>
          </w:tcPr>
          <w:p w:rsidR="005B4E9B" w:rsidRPr="0064029E" w:rsidRDefault="005B4E9B" w:rsidP="00C720DD">
            <w:pPr>
              <w:autoSpaceDE w:val="0"/>
              <w:autoSpaceDN w:val="0"/>
              <w:adjustRightInd w:val="0"/>
              <w:spacing w:after="0"/>
              <w:jc w:val="both"/>
              <w:rPr>
                <w:rFonts w:ascii="Times New Roman" w:hAnsi="Times New Roman"/>
                <w:sz w:val="28"/>
                <w:szCs w:val="28"/>
              </w:rPr>
            </w:pPr>
            <w:r w:rsidRPr="0064029E">
              <w:rPr>
                <w:rFonts w:ascii="Times New Roman" w:hAnsi="Times New Roman"/>
                <w:sz w:val="28"/>
                <w:szCs w:val="28"/>
              </w:rPr>
              <w:t>Татарская республиканская организация Профсоюза награждаются Почетной грамотой Центрального Совета Профсоюза</w:t>
            </w:r>
          </w:p>
          <w:p w:rsidR="005B4E9B" w:rsidRPr="0064029E" w:rsidRDefault="005B4E9B" w:rsidP="00C720DD">
            <w:pPr>
              <w:autoSpaceDE w:val="0"/>
              <w:autoSpaceDN w:val="0"/>
              <w:adjustRightInd w:val="0"/>
              <w:spacing w:after="0"/>
              <w:jc w:val="both"/>
              <w:rPr>
                <w:rFonts w:ascii="Times New Roman" w:hAnsi="Times New Roman"/>
                <w:sz w:val="28"/>
                <w:szCs w:val="28"/>
              </w:rPr>
            </w:pPr>
            <w:r w:rsidRPr="0064029E">
              <w:rPr>
                <w:rFonts w:ascii="Times New Roman" w:hAnsi="Times New Roman"/>
                <w:sz w:val="28"/>
                <w:szCs w:val="28"/>
              </w:rPr>
              <w:t xml:space="preserve">Информация о победителе направляется в Министерство образования республики, Президенту Республики Р.Н. </w:t>
            </w:r>
            <w:proofErr w:type="spellStart"/>
            <w:r w:rsidRPr="0064029E">
              <w:rPr>
                <w:rFonts w:ascii="Times New Roman" w:hAnsi="Times New Roman"/>
                <w:sz w:val="28"/>
                <w:szCs w:val="28"/>
              </w:rPr>
              <w:t>Минниханову</w:t>
            </w:r>
            <w:proofErr w:type="spellEnd"/>
            <w:r w:rsidRPr="0064029E">
              <w:rPr>
                <w:rFonts w:ascii="Times New Roman" w:hAnsi="Times New Roman"/>
                <w:sz w:val="28"/>
                <w:szCs w:val="28"/>
              </w:rPr>
              <w:t>.</w:t>
            </w:r>
          </w:p>
          <w:p w:rsidR="005B4E9B" w:rsidRPr="0064029E" w:rsidRDefault="005B4E9B" w:rsidP="00C720DD">
            <w:pPr>
              <w:autoSpaceDE w:val="0"/>
              <w:autoSpaceDN w:val="0"/>
              <w:adjustRightInd w:val="0"/>
              <w:spacing w:after="0"/>
              <w:jc w:val="both"/>
              <w:rPr>
                <w:rFonts w:ascii="Times New Roman" w:hAnsi="Times New Roman"/>
                <w:sz w:val="28"/>
                <w:szCs w:val="28"/>
              </w:rPr>
            </w:pPr>
            <w:r w:rsidRPr="0064029E">
              <w:rPr>
                <w:rFonts w:ascii="Times New Roman" w:hAnsi="Times New Roman"/>
                <w:sz w:val="28"/>
                <w:szCs w:val="28"/>
              </w:rPr>
              <w:lastRenderedPageBreak/>
              <w:t>Социальным партнерам городской и районных организаций  Татарской республиканской организации Общероссийского Профсоюза образования  - благодарственные письма за поддержку инициатив, предлагаемых организациями Профсоюза.</w:t>
            </w:r>
          </w:p>
          <w:p w:rsidR="005B4E9B" w:rsidRPr="0064029E" w:rsidRDefault="005B4E9B" w:rsidP="00C720DD">
            <w:pPr>
              <w:autoSpaceDE w:val="0"/>
              <w:autoSpaceDN w:val="0"/>
              <w:adjustRightInd w:val="0"/>
              <w:spacing w:after="0"/>
              <w:jc w:val="both"/>
              <w:rPr>
                <w:rFonts w:ascii="Times New Roman" w:hAnsi="Times New Roman"/>
                <w:sz w:val="28"/>
                <w:szCs w:val="28"/>
              </w:rPr>
            </w:pPr>
          </w:p>
        </w:tc>
      </w:tr>
    </w:tbl>
    <w:p w:rsidR="005B4E9B" w:rsidRPr="0064029E" w:rsidRDefault="005B4E9B" w:rsidP="00C720DD">
      <w:pPr>
        <w:spacing w:after="0"/>
        <w:jc w:val="both"/>
        <w:rPr>
          <w:rFonts w:ascii="Times New Roman" w:hAnsi="Times New Roman"/>
          <w:sz w:val="28"/>
          <w:szCs w:val="28"/>
        </w:rPr>
      </w:pPr>
    </w:p>
    <w:p w:rsidR="001B667D" w:rsidRPr="00C720DD" w:rsidRDefault="00572860" w:rsidP="00C720DD">
      <w:pPr>
        <w:pStyle w:val="af1"/>
        <w:numPr>
          <w:ilvl w:val="0"/>
          <w:numId w:val="6"/>
        </w:numPr>
        <w:spacing w:after="0"/>
        <w:ind w:left="0" w:firstLine="850"/>
        <w:jc w:val="both"/>
        <w:rPr>
          <w:rFonts w:ascii="Times New Roman" w:hAnsi="Times New Roman"/>
          <w:b/>
          <w:sz w:val="28"/>
          <w:szCs w:val="28"/>
        </w:rPr>
      </w:pPr>
      <w:r w:rsidRPr="00C720DD">
        <w:rPr>
          <w:rFonts w:ascii="Times New Roman" w:hAnsi="Times New Roman"/>
          <w:b/>
          <w:sz w:val="28"/>
          <w:szCs w:val="28"/>
        </w:rPr>
        <w:t xml:space="preserve">С целью распространения опыта эффективного партнёрства в области социальной поддержки работников и </w:t>
      </w:r>
      <w:r w:rsidR="001B667D" w:rsidRPr="00C720DD">
        <w:rPr>
          <w:rFonts w:ascii="Times New Roman" w:hAnsi="Times New Roman"/>
          <w:b/>
          <w:sz w:val="28"/>
          <w:szCs w:val="28"/>
        </w:rPr>
        <w:t>обучающихся системы образования:</w:t>
      </w:r>
    </w:p>
    <w:p w:rsidR="00572860" w:rsidRDefault="001B667D" w:rsidP="00C720DD">
      <w:pPr>
        <w:spacing w:after="0"/>
        <w:ind w:firstLine="709"/>
        <w:jc w:val="both"/>
        <w:rPr>
          <w:rFonts w:ascii="Times New Roman" w:hAnsi="Times New Roman"/>
          <w:sz w:val="28"/>
          <w:szCs w:val="28"/>
        </w:rPr>
      </w:pPr>
      <w:r>
        <w:rPr>
          <w:rFonts w:ascii="Times New Roman" w:hAnsi="Times New Roman"/>
          <w:sz w:val="28"/>
          <w:szCs w:val="28"/>
        </w:rPr>
        <w:t xml:space="preserve">- </w:t>
      </w:r>
      <w:r w:rsidR="00572860" w:rsidRPr="00822279">
        <w:rPr>
          <w:rFonts w:ascii="Times New Roman" w:hAnsi="Times New Roman"/>
          <w:sz w:val="28"/>
          <w:szCs w:val="28"/>
        </w:rPr>
        <w:t>опубликовать присланные материалы в газете «Мой Профсоюз»</w:t>
      </w:r>
      <w:r>
        <w:rPr>
          <w:rFonts w:ascii="Times New Roman" w:hAnsi="Times New Roman"/>
          <w:sz w:val="28"/>
          <w:szCs w:val="28"/>
        </w:rPr>
        <w:t>;</w:t>
      </w:r>
    </w:p>
    <w:p w:rsidR="001B667D" w:rsidRDefault="001B667D" w:rsidP="00C720DD">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 xml:space="preserve">пригласить победителей номинации </w:t>
      </w:r>
      <w:r w:rsidRPr="00E44789">
        <w:rPr>
          <w:rFonts w:ascii="Times New Roman" w:hAnsi="Times New Roman"/>
          <w:sz w:val="28"/>
          <w:szCs w:val="28"/>
        </w:rPr>
        <w:t>"Эффективное партнёрство в области социальной поддержки работников и обучающихся системы образования и иные формы социальной поддержки членов Профсоюза»</w:t>
      </w:r>
      <w:r>
        <w:rPr>
          <w:rFonts w:ascii="Times New Roman" w:hAnsi="Times New Roman"/>
          <w:sz w:val="28"/>
          <w:szCs w:val="28"/>
        </w:rPr>
        <w:t xml:space="preserve"> на семинар курсовой переподготовки профсоюзных кадров для председателей районных(городских) организаций Профсоюза в 2019 году.</w:t>
      </w:r>
    </w:p>
    <w:p w:rsidR="00C96B25" w:rsidRDefault="00C96B25" w:rsidP="00C720DD">
      <w:pPr>
        <w:spacing w:after="0"/>
        <w:ind w:firstLine="709"/>
        <w:jc w:val="both"/>
        <w:rPr>
          <w:rFonts w:ascii="Times New Roman" w:hAnsi="Times New Roman"/>
          <w:sz w:val="28"/>
          <w:szCs w:val="28"/>
        </w:rPr>
      </w:pPr>
    </w:p>
    <w:p w:rsidR="00572860" w:rsidRPr="00C720DD" w:rsidRDefault="00572860" w:rsidP="00C720DD">
      <w:pPr>
        <w:pStyle w:val="af1"/>
        <w:numPr>
          <w:ilvl w:val="0"/>
          <w:numId w:val="6"/>
        </w:numPr>
        <w:spacing w:after="0"/>
        <w:ind w:left="0" w:firstLine="850"/>
        <w:jc w:val="both"/>
        <w:rPr>
          <w:rFonts w:ascii="Times New Roman" w:hAnsi="Times New Roman"/>
          <w:b/>
          <w:sz w:val="28"/>
          <w:szCs w:val="28"/>
        </w:rPr>
      </w:pPr>
      <w:r w:rsidRPr="00C720DD">
        <w:rPr>
          <w:rFonts w:ascii="Times New Roman" w:hAnsi="Times New Roman"/>
          <w:b/>
          <w:sz w:val="28"/>
          <w:szCs w:val="28"/>
        </w:rPr>
        <w:t>Просить Исполнительный комитет Профсоюза:</w:t>
      </w:r>
    </w:p>
    <w:p w:rsidR="00572860" w:rsidRPr="00822279" w:rsidRDefault="00572860" w:rsidP="00C720DD">
      <w:pPr>
        <w:spacing w:after="0"/>
        <w:ind w:firstLine="709"/>
        <w:jc w:val="both"/>
        <w:rPr>
          <w:rFonts w:ascii="Times New Roman" w:hAnsi="Times New Roman"/>
          <w:sz w:val="28"/>
          <w:szCs w:val="28"/>
        </w:rPr>
      </w:pPr>
      <w:r w:rsidRPr="00822279">
        <w:rPr>
          <w:rFonts w:ascii="Times New Roman" w:hAnsi="Times New Roman"/>
          <w:sz w:val="28"/>
          <w:szCs w:val="28"/>
        </w:rPr>
        <w:t>-</w:t>
      </w:r>
      <w:r>
        <w:rPr>
          <w:rFonts w:ascii="Times New Roman" w:hAnsi="Times New Roman"/>
          <w:sz w:val="28"/>
          <w:szCs w:val="28"/>
        </w:rPr>
        <w:t xml:space="preserve"> </w:t>
      </w:r>
      <w:r w:rsidRPr="00822279">
        <w:rPr>
          <w:rFonts w:ascii="Times New Roman" w:hAnsi="Times New Roman"/>
          <w:sz w:val="28"/>
          <w:szCs w:val="28"/>
        </w:rPr>
        <w:t>наградить руководителей региональных профсоюзных организаций, занявших призовые места, денежными премиями и Почётными грамотами Центрального Совета Профсоюза;</w:t>
      </w:r>
    </w:p>
    <w:p w:rsidR="00572860" w:rsidRDefault="00572860" w:rsidP="00C720DD">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F302A">
        <w:rPr>
          <w:rFonts w:ascii="Times New Roman" w:eastAsia="Times New Roman" w:hAnsi="Times New Roman"/>
          <w:sz w:val="28"/>
          <w:szCs w:val="28"/>
        </w:rPr>
        <w:t>наградить дипломом участника региональные профсоюзные организации, приславшие материалы на смотр-конкурс;</w:t>
      </w:r>
    </w:p>
    <w:p w:rsidR="001C55DF" w:rsidRDefault="00572860" w:rsidP="00C720DD">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C96B25">
        <w:rPr>
          <w:rFonts w:ascii="Times New Roman" w:eastAsia="Times New Roman" w:hAnsi="Times New Roman"/>
          <w:sz w:val="28"/>
          <w:szCs w:val="28"/>
        </w:rPr>
        <w:t xml:space="preserve"> </w:t>
      </w:r>
      <w:r>
        <w:rPr>
          <w:rFonts w:ascii="Times New Roman" w:eastAsia="Times New Roman" w:hAnsi="Times New Roman"/>
          <w:sz w:val="28"/>
          <w:szCs w:val="28"/>
        </w:rPr>
        <w:t xml:space="preserve">наградить социальных партнеров в номинации грамотами, благодарственными письмами и </w:t>
      </w:r>
      <w:r w:rsidR="001B667D">
        <w:rPr>
          <w:rFonts w:ascii="Times New Roman" w:eastAsia="Times New Roman" w:hAnsi="Times New Roman"/>
          <w:sz w:val="28"/>
          <w:szCs w:val="28"/>
        </w:rPr>
        <w:t>почетными знаками</w:t>
      </w:r>
      <w:r w:rsidR="00803EEA">
        <w:rPr>
          <w:rFonts w:ascii="Times New Roman" w:eastAsia="Times New Roman" w:hAnsi="Times New Roman"/>
          <w:sz w:val="28"/>
          <w:szCs w:val="28"/>
        </w:rPr>
        <w:t>;</w:t>
      </w:r>
    </w:p>
    <w:p w:rsidR="00572860" w:rsidRDefault="001C55DF" w:rsidP="00C720DD">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внести измен</w:t>
      </w:r>
      <w:r w:rsidR="00803EEA">
        <w:rPr>
          <w:rFonts w:ascii="Times New Roman" w:eastAsia="Times New Roman" w:hAnsi="Times New Roman"/>
          <w:sz w:val="28"/>
          <w:szCs w:val="28"/>
        </w:rPr>
        <w:t>ен</w:t>
      </w:r>
      <w:r>
        <w:rPr>
          <w:rFonts w:ascii="Times New Roman" w:eastAsia="Times New Roman" w:hAnsi="Times New Roman"/>
          <w:sz w:val="28"/>
          <w:szCs w:val="28"/>
        </w:rPr>
        <w:t xml:space="preserve">ия в Положение </w:t>
      </w:r>
      <w:r w:rsidRPr="00CE7BAF">
        <w:rPr>
          <w:rFonts w:ascii="Times New Roman" w:eastAsia="Times New Roman" w:hAnsi="Times New Roman"/>
          <w:sz w:val="28"/>
          <w:szCs w:val="28"/>
        </w:rPr>
        <w:t>Всероссийского смотра-конкурса «Профсоюзная организация высокой социальной эффективности»</w:t>
      </w:r>
      <w:r>
        <w:rPr>
          <w:rFonts w:ascii="Times New Roman" w:eastAsia="Times New Roman" w:hAnsi="Times New Roman"/>
          <w:sz w:val="28"/>
          <w:szCs w:val="28"/>
        </w:rPr>
        <w:t xml:space="preserve"> по участию </w:t>
      </w:r>
      <w:r w:rsidRPr="001C55DF">
        <w:rPr>
          <w:rFonts w:ascii="Times New Roman" w:eastAsia="Times New Roman" w:hAnsi="Times New Roman"/>
          <w:sz w:val="28"/>
          <w:szCs w:val="28"/>
        </w:rPr>
        <w:t>в смотр</w:t>
      </w:r>
      <w:r>
        <w:rPr>
          <w:rFonts w:ascii="Times New Roman" w:eastAsia="Times New Roman" w:hAnsi="Times New Roman"/>
          <w:sz w:val="28"/>
          <w:szCs w:val="28"/>
        </w:rPr>
        <w:t>е</w:t>
      </w:r>
      <w:r w:rsidRPr="001C55DF">
        <w:rPr>
          <w:rFonts w:ascii="Times New Roman" w:eastAsia="Times New Roman" w:hAnsi="Times New Roman"/>
          <w:sz w:val="28"/>
          <w:szCs w:val="28"/>
        </w:rPr>
        <w:t>-конкурс</w:t>
      </w:r>
      <w:r>
        <w:rPr>
          <w:rFonts w:ascii="Times New Roman" w:eastAsia="Times New Roman" w:hAnsi="Times New Roman"/>
          <w:sz w:val="28"/>
          <w:szCs w:val="28"/>
        </w:rPr>
        <w:t>е</w:t>
      </w:r>
      <w:r w:rsidRPr="001C55DF">
        <w:rPr>
          <w:rFonts w:ascii="Times New Roman" w:eastAsia="Times New Roman" w:hAnsi="Times New Roman"/>
          <w:sz w:val="28"/>
          <w:szCs w:val="28"/>
        </w:rPr>
        <w:t xml:space="preserve"> </w:t>
      </w:r>
      <w:r>
        <w:rPr>
          <w:rFonts w:ascii="Times New Roman" w:eastAsia="Times New Roman" w:hAnsi="Times New Roman"/>
          <w:sz w:val="28"/>
          <w:szCs w:val="28"/>
        </w:rPr>
        <w:t xml:space="preserve">по </w:t>
      </w:r>
      <w:r w:rsidRPr="001C55DF">
        <w:rPr>
          <w:rFonts w:ascii="Times New Roman" w:eastAsia="Times New Roman" w:hAnsi="Times New Roman"/>
          <w:sz w:val="28"/>
          <w:szCs w:val="28"/>
        </w:rPr>
        <w:t xml:space="preserve">номинации "Эффективное партнёрство в области социальной поддержки работников и обучающихся системы образования и иные формы социальной поддержки членов Профсоюза» одних и тех же проектов </w:t>
      </w:r>
      <w:r>
        <w:rPr>
          <w:rFonts w:ascii="Times New Roman" w:eastAsia="Times New Roman" w:hAnsi="Times New Roman"/>
          <w:sz w:val="28"/>
          <w:szCs w:val="28"/>
        </w:rPr>
        <w:t xml:space="preserve">не чаще чем </w:t>
      </w:r>
      <w:r w:rsidRPr="001C55DF">
        <w:rPr>
          <w:rFonts w:ascii="Times New Roman" w:eastAsia="Times New Roman" w:hAnsi="Times New Roman"/>
          <w:sz w:val="28"/>
          <w:szCs w:val="28"/>
        </w:rPr>
        <w:t>один раз в три года.</w:t>
      </w:r>
    </w:p>
    <w:p w:rsidR="007D3861" w:rsidRPr="0064029E" w:rsidRDefault="007D3861" w:rsidP="00C720DD">
      <w:pPr>
        <w:spacing w:after="0"/>
        <w:ind w:firstLine="709"/>
        <w:jc w:val="both"/>
        <w:rPr>
          <w:rFonts w:ascii="Times New Roman" w:eastAsia="Times New Roman" w:hAnsi="Times New Roman"/>
          <w:sz w:val="28"/>
          <w:szCs w:val="28"/>
        </w:rPr>
      </w:pPr>
    </w:p>
    <w:p w:rsidR="00DA6D40" w:rsidRPr="0064029E" w:rsidRDefault="00DA6D40" w:rsidP="00C720DD">
      <w:pPr>
        <w:spacing w:after="0"/>
        <w:ind w:firstLine="709"/>
        <w:jc w:val="both"/>
        <w:rPr>
          <w:rFonts w:ascii="Times New Roman" w:eastAsia="Times New Roman" w:hAnsi="Times New Roman"/>
          <w:sz w:val="28"/>
          <w:szCs w:val="28"/>
        </w:rPr>
      </w:pPr>
    </w:p>
    <w:p w:rsidR="00C96B25" w:rsidRPr="0064029E" w:rsidRDefault="007D3861" w:rsidP="00C720DD">
      <w:pPr>
        <w:spacing w:after="0"/>
        <w:jc w:val="both"/>
        <w:rPr>
          <w:rFonts w:ascii="Times New Roman" w:hAnsi="Times New Roman"/>
          <w:sz w:val="28"/>
          <w:szCs w:val="28"/>
        </w:rPr>
      </w:pPr>
      <w:r w:rsidRPr="0064029E">
        <w:rPr>
          <w:rFonts w:ascii="Times New Roman" w:hAnsi="Times New Roman"/>
          <w:sz w:val="28"/>
          <w:szCs w:val="28"/>
        </w:rPr>
        <w:t xml:space="preserve">Председатель Комиссии                        </w:t>
      </w:r>
      <w:r w:rsidR="003D2E32">
        <w:rPr>
          <w:rFonts w:ascii="Times New Roman" w:hAnsi="Times New Roman"/>
          <w:sz w:val="28"/>
          <w:szCs w:val="28"/>
        </w:rPr>
        <w:t xml:space="preserve">                      </w:t>
      </w:r>
      <w:r w:rsidRPr="0064029E">
        <w:rPr>
          <w:rFonts w:ascii="Times New Roman" w:hAnsi="Times New Roman"/>
          <w:sz w:val="28"/>
          <w:szCs w:val="28"/>
        </w:rPr>
        <w:t>В.Н. Дудин</w:t>
      </w:r>
      <w:r w:rsidR="00E0147C" w:rsidRPr="0064029E">
        <w:rPr>
          <w:rFonts w:ascii="Times New Roman" w:hAnsi="Times New Roman"/>
          <w:sz w:val="28"/>
          <w:szCs w:val="28"/>
        </w:rPr>
        <w:t xml:space="preserve"> </w:t>
      </w:r>
    </w:p>
    <w:p w:rsidR="00B93629" w:rsidRDefault="007D3861" w:rsidP="00803EEA">
      <w:pPr>
        <w:spacing w:after="0"/>
        <w:jc w:val="both"/>
        <w:rPr>
          <w:rFonts w:ascii="Times New Roman" w:hAnsi="Times New Roman"/>
          <w:sz w:val="28"/>
          <w:szCs w:val="28"/>
        </w:rPr>
      </w:pPr>
      <w:r w:rsidRPr="0064029E">
        <w:rPr>
          <w:rFonts w:ascii="Times New Roman" w:hAnsi="Times New Roman"/>
          <w:sz w:val="28"/>
          <w:szCs w:val="28"/>
        </w:rPr>
        <w:t xml:space="preserve">Секретарь Комиссии                              </w:t>
      </w:r>
      <w:r w:rsidR="003D2E32">
        <w:rPr>
          <w:rFonts w:ascii="Times New Roman" w:hAnsi="Times New Roman"/>
          <w:sz w:val="28"/>
          <w:szCs w:val="28"/>
        </w:rPr>
        <w:t xml:space="preserve">                      </w:t>
      </w:r>
      <w:r w:rsidRPr="0064029E">
        <w:rPr>
          <w:rFonts w:ascii="Times New Roman" w:hAnsi="Times New Roman"/>
          <w:sz w:val="28"/>
          <w:szCs w:val="28"/>
        </w:rPr>
        <w:t>Е.В. Масленникова</w:t>
      </w:r>
    </w:p>
    <w:p w:rsidR="0043135B" w:rsidRDefault="0043135B" w:rsidP="00C720DD">
      <w:pPr>
        <w:spacing w:after="0"/>
        <w:jc w:val="right"/>
        <w:rPr>
          <w:rFonts w:ascii="Times New Roman" w:hAnsi="Times New Roman"/>
          <w:sz w:val="28"/>
          <w:szCs w:val="28"/>
        </w:rPr>
      </w:pPr>
    </w:p>
    <w:p w:rsidR="0043135B" w:rsidRDefault="0043135B" w:rsidP="00C720DD">
      <w:pPr>
        <w:spacing w:after="0"/>
        <w:jc w:val="right"/>
        <w:rPr>
          <w:rFonts w:ascii="Times New Roman" w:hAnsi="Times New Roman"/>
          <w:sz w:val="28"/>
          <w:szCs w:val="28"/>
        </w:rPr>
      </w:pPr>
    </w:p>
    <w:p w:rsidR="0043135B" w:rsidRDefault="0043135B" w:rsidP="00C720DD">
      <w:pPr>
        <w:spacing w:after="0"/>
        <w:jc w:val="right"/>
        <w:rPr>
          <w:rFonts w:ascii="Times New Roman" w:hAnsi="Times New Roman"/>
          <w:sz w:val="28"/>
          <w:szCs w:val="28"/>
        </w:rPr>
      </w:pPr>
    </w:p>
    <w:p w:rsidR="0043135B" w:rsidRDefault="0043135B" w:rsidP="00C720DD">
      <w:pPr>
        <w:spacing w:after="0"/>
        <w:jc w:val="right"/>
        <w:rPr>
          <w:rFonts w:ascii="Times New Roman" w:hAnsi="Times New Roman"/>
          <w:sz w:val="28"/>
          <w:szCs w:val="28"/>
        </w:rPr>
      </w:pPr>
    </w:p>
    <w:p w:rsidR="007F302A" w:rsidRPr="0064029E" w:rsidRDefault="005B4E9B" w:rsidP="00C720DD">
      <w:pPr>
        <w:spacing w:after="0"/>
        <w:jc w:val="right"/>
        <w:rPr>
          <w:rFonts w:ascii="Times New Roman" w:hAnsi="Times New Roman"/>
          <w:sz w:val="28"/>
          <w:szCs w:val="28"/>
        </w:rPr>
      </w:pPr>
      <w:r w:rsidRPr="0064029E">
        <w:rPr>
          <w:rFonts w:ascii="Times New Roman" w:hAnsi="Times New Roman"/>
          <w:sz w:val="28"/>
          <w:szCs w:val="28"/>
        </w:rPr>
        <w:t>П</w:t>
      </w:r>
      <w:r w:rsidR="007F302A" w:rsidRPr="0064029E">
        <w:rPr>
          <w:rFonts w:ascii="Times New Roman" w:hAnsi="Times New Roman"/>
          <w:sz w:val="28"/>
          <w:szCs w:val="28"/>
        </w:rPr>
        <w:t>риложение</w:t>
      </w:r>
    </w:p>
    <w:p w:rsidR="007F302A" w:rsidRPr="0064029E" w:rsidRDefault="007F302A" w:rsidP="00C720DD">
      <w:pPr>
        <w:spacing w:after="0"/>
        <w:jc w:val="right"/>
        <w:rPr>
          <w:rFonts w:ascii="Times New Roman" w:hAnsi="Times New Roman"/>
          <w:sz w:val="28"/>
          <w:szCs w:val="28"/>
        </w:rPr>
      </w:pPr>
      <w:r w:rsidRPr="0064029E">
        <w:rPr>
          <w:rFonts w:ascii="Times New Roman" w:hAnsi="Times New Roman"/>
          <w:sz w:val="28"/>
          <w:szCs w:val="28"/>
        </w:rPr>
        <w:t>к протоколу</w:t>
      </w:r>
    </w:p>
    <w:p w:rsidR="007F302A" w:rsidRDefault="007F302A" w:rsidP="00C720DD">
      <w:pPr>
        <w:spacing w:after="0"/>
        <w:jc w:val="right"/>
        <w:rPr>
          <w:rFonts w:ascii="Times New Roman" w:hAnsi="Times New Roman"/>
          <w:sz w:val="28"/>
          <w:szCs w:val="28"/>
        </w:rPr>
      </w:pPr>
      <w:r w:rsidRPr="0064029E">
        <w:rPr>
          <w:rFonts w:ascii="Times New Roman" w:hAnsi="Times New Roman"/>
          <w:sz w:val="28"/>
          <w:szCs w:val="28"/>
        </w:rPr>
        <w:t>Конкурсной комиссии</w:t>
      </w:r>
    </w:p>
    <w:p w:rsidR="00287BDE" w:rsidRDefault="00287BDE" w:rsidP="00C720DD">
      <w:pPr>
        <w:spacing w:after="0"/>
        <w:jc w:val="right"/>
        <w:rPr>
          <w:rFonts w:ascii="Times New Roman" w:hAnsi="Times New Roman"/>
          <w:sz w:val="28"/>
          <w:szCs w:val="28"/>
        </w:rPr>
      </w:pPr>
      <w:r>
        <w:rPr>
          <w:rFonts w:ascii="Times New Roman" w:hAnsi="Times New Roman"/>
          <w:sz w:val="28"/>
          <w:szCs w:val="28"/>
        </w:rPr>
        <w:t>от 11.03 2019г.</w:t>
      </w:r>
    </w:p>
    <w:p w:rsidR="00287BDE" w:rsidRPr="0064029E" w:rsidRDefault="00287BDE" w:rsidP="00C720DD">
      <w:pPr>
        <w:spacing w:after="0"/>
        <w:jc w:val="right"/>
        <w:rPr>
          <w:rFonts w:ascii="Times New Roman" w:hAnsi="Times New Roman"/>
          <w:sz w:val="28"/>
          <w:szCs w:val="28"/>
        </w:rPr>
      </w:pPr>
    </w:p>
    <w:p w:rsidR="007F302A" w:rsidRPr="0064029E" w:rsidRDefault="007F302A" w:rsidP="00C720DD">
      <w:pPr>
        <w:spacing w:after="0"/>
        <w:jc w:val="center"/>
        <w:rPr>
          <w:rFonts w:ascii="Times New Roman" w:hAnsi="Times New Roman"/>
          <w:b/>
          <w:sz w:val="28"/>
          <w:szCs w:val="28"/>
        </w:rPr>
      </w:pPr>
      <w:r w:rsidRPr="0064029E">
        <w:rPr>
          <w:rFonts w:ascii="Times New Roman" w:hAnsi="Times New Roman"/>
          <w:b/>
          <w:sz w:val="28"/>
          <w:szCs w:val="28"/>
        </w:rPr>
        <w:t>С</w:t>
      </w:r>
      <w:r w:rsidR="00287BDE">
        <w:rPr>
          <w:rFonts w:ascii="Times New Roman" w:hAnsi="Times New Roman"/>
          <w:b/>
          <w:sz w:val="28"/>
          <w:szCs w:val="28"/>
        </w:rPr>
        <w:t>ПРАВКА</w:t>
      </w:r>
    </w:p>
    <w:p w:rsidR="007F302A" w:rsidRPr="00287BDE" w:rsidRDefault="007F302A" w:rsidP="00C720DD">
      <w:pPr>
        <w:spacing w:after="0"/>
        <w:jc w:val="center"/>
        <w:rPr>
          <w:rFonts w:ascii="Times New Roman" w:hAnsi="Times New Roman"/>
          <w:b/>
          <w:sz w:val="28"/>
          <w:szCs w:val="28"/>
        </w:rPr>
      </w:pPr>
      <w:r w:rsidRPr="00287BDE">
        <w:rPr>
          <w:rFonts w:ascii="Times New Roman" w:hAnsi="Times New Roman"/>
          <w:b/>
          <w:sz w:val="28"/>
          <w:szCs w:val="28"/>
        </w:rPr>
        <w:t xml:space="preserve">об  итогах Всероссийского смотра-конкурса </w:t>
      </w:r>
    </w:p>
    <w:p w:rsidR="007F302A" w:rsidRPr="00287BDE" w:rsidRDefault="007F302A" w:rsidP="00C720DD">
      <w:pPr>
        <w:spacing w:after="0"/>
        <w:jc w:val="center"/>
        <w:rPr>
          <w:rFonts w:ascii="Times New Roman" w:hAnsi="Times New Roman"/>
          <w:b/>
          <w:sz w:val="28"/>
          <w:szCs w:val="28"/>
        </w:rPr>
      </w:pPr>
      <w:r w:rsidRPr="00287BDE">
        <w:rPr>
          <w:rFonts w:ascii="Times New Roman" w:hAnsi="Times New Roman"/>
          <w:b/>
          <w:sz w:val="28"/>
          <w:szCs w:val="28"/>
        </w:rPr>
        <w:t>«Профсоюзная организация  высокой социальной эффективности»</w:t>
      </w:r>
    </w:p>
    <w:p w:rsidR="007F302A" w:rsidRPr="00287BDE" w:rsidRDefault="007F302A" w:rsidP="00C720DD">
      <w:pPr>
        <w:spacing w:after="0"/>
        <w:jc w:val="center"/>
        <w:rPr>
          <w:rFonts w:ascii="Times New Roman" w:hAnsi="Times New Roman"/>
          <w:b/>
          <w:sz w:val="28"/>
          <w:szCs w:val="28"/>
        </w:rPr>
      </w:pPr>
      <w:r w:rsidRPr="00287BDE">
        <w:rPr>
          <w:rFonts w:ascii="Times New Roman" w:hAnsi="Times New Roman"/>
          <w:b/>
          <w:sz w:val="28"/>
          <w:szCs w:val="28"/>
        </w:rPr>
        <w:t xml:space="preserve"> за 201</w:t>
      </w:r>
      <w:r w:rsidR="00007B25" w:rsidRPr="00287BDE">
        <w:rPr>
          <w:rFonts w:ascii="Times New Roman" w:hAnsi="Times New Roman"/>
          <w:b/>
          <w:sz w:val="28"/>
          <w:szCs w:val="28"/>
        </w:rPr>
        <w:t>8</w:t>
      </w:r>
      <w:r w:rsidRPr="00287BDE">
        <w:rPr>
          <w:rFonts w:ascii="Times New Roman" w:hAnsi="Times New Roman"/>
          <w:b/>
          <w:sz w:val="28"/>
          <w:szCs w:val="28"/>
        </w:rPr>
        <w:t xml:space="preserve"> год.</w:t>
      </w:r>
    </w:p>
    <w:p w:rsidR="007F302A" w:rsidRPr="00287BDE" w:rsidRDefault="007F302A" w:rsidP="00C720DD">
      <w:pPr>
        <w:spacing w:after="0"/>
        <w:ind w:firstLine="709"/>
        <w:jc w:val="both"/>
        <w:rPr>
          <w:rFonts w:ascii="Times New Roman" w:hAnsi="Times New Roman"/>
          <w:b/>
          <w:sz w:val="28"/>
          <w:szCs w:val="28"/>
        </w:rPr>
      </w:pPr>
    </w:p>
    <w:p w:rsidR="007F302A" w:rsidRPr="0064029E" w:rsidRDefault="007F302A" w:rsidP="00C720DD">
      <w:pPr>
        <w:spacing w:after="0"/>
        <w:ind w:firstLine="709"/>
        <w:jc w:val="both"/>
        <w:rPr>
          <w:rFonts w:ascii="Times New Roman" w:hAnsi="Times New Roman"/>
          <w:sz w:val="28"/>
          <w:szCs w:val="28"/>
        </w:rPr>
      </w:pPr>
      <w:r w:rsidRPr="0064029E">
        <w:rPr>
          <w:rFonts w:ascii="Times New Roman" w:hAnsi="Times New Roman"/>
          <w:sz w:val="28"/>
          <w:szCs w:val="28"/>
        </w:rPr>
        <w:t xml:space="preserve">Всероссийский смотр-конкурс «Профсоюзная организация  высокой социальной эффективности» проводился по </w:t>
      </w:r>
      <w:r w:rsidR="00007B25" w:rsidRPr="0064029E">
        <w:rPr>
          <w:rFonts w:ascii="Times New Roman" w:hAnsi="Times New Roman"/>
          <w:sz w:val="28"/>
          <w:szCs w:val="28"/>
        </w:rPr>
        <w:t>пяти</w:t>
      </w:r>
      <w:r w:rsidRPr="0064029E">
        <w:rPr>
          <w:rFonts w:ascii="Times New Roman" w:hAnsi="Times New Roman"/>
          <w:sz w:val="28"/>
          <w:szCs w:val="28"/>
        </w:rPr>
        <w:t xml:space="preserve"> номинациям:</w:t>
      </w:r>
    </w:p>
    <w:p w:rsidR="007F302A" w:rsidRPr="0064029E" w:rsidRDefault="007F302A" w:rsidP="00C720DD">
      <w:pPr>
        <w:tabs>
          <w:tab w:val="left" w:pos="567"/>
          <w:tab w:val="left" w:pos="3780"/>
        </w:tabs>
        <w:spacing w:after="0"/>
        <w:ind w:firstLine="709"/>
        <w:jc w:val="both"/>
        <w:rPr>
          <w:rFonts w:ascii="Times New Roman" w:hAnsi="Times New Roman"/>
          <w:sz w:val="28"/>
          <w:szCs w:val="28"/>
        </w:rPr>
      </w:pPr>
      <w:r w:rsidRPr="0064029E">
        <w:rPr>
          <w:rFonts w:ascii="Times New Roman" w:hAnsi="Times New Roman"/>
          <w:sz w:val="28"/>
          <w:szCs w:val="28"/>
        </w:rPr>
        <w:t>Номинация 1 – «Деятельность кредитных потребительских кооперативов». «Деятельность кредитных потребительских кооперативов с ч</w:t>
      </w:r>
      <w:r w:rsidR="00007B25" w:rsidRPr="0064029E">
        <w:rPr>
          <w:rFonts w:ascii="Times New Roman" w:hAnsi="Times New Roman"/>
          <w:sz w:val="28"/>
          <w:szCs w:val="28"/>
        </w:rPr>
        <w:t xml:space="preserve">исленностью до 1500 пайщиков». </w:t>
      </w:r>
      <w:r w:rsidRPr="0064029E">
        <w:rPr>
          <w:rFonts w:ascii="Times New Roman" w:hAnsi="Times New Roman"/>
          <w:sz w:val="28"/>
          <w:szCs w:val="28"/>
        </w:rPr>
        <w:t>Динамично развивающийся кредитный потребительский кооператив».</w:t>
      </w:r>
    </w:p>
    <w:p w:rsidR="007F302A" w:rsidRPr="0064029E" w:rsidRDefault="007F302A" w:rsidP="00C720DD">
      <w:pPr>
        <w:spacing w:after="0"/>
        <w:ind w:firstLine="709"/>
        <w:jc w:val="both"/>
        <w:rPr>
          <w:rFonts w:ascii="Times New Roman" w:hAnsi="Times New Roman"/>
          <w:sz w:val="28"/>
          <w:szCs w:val="28"/>
        </w:rPr>
      </w:pPr>
      <w:r w:rsidRPr="0064029E">
        <w:rPr>
          <w:rFonts w:ascii="Times New Roman" w:hAnsi="Times New Roman"/>
          <w:sz w:val="28"/>
          <w:szCs w:val="28"/>
        </w:rPr>
        <w:t>Номинация 2 – «Пенси</w:t>
      </w:r>
      <w:r w:rsidR="00007B25" w:rsidRPr="0064029E">
        <w:rPr>
          <w:rFonts w:ascii="Times New Roman" w:hAnsi="Times New Roman"/>
          <w:sz w:val="28"/>
          <w:szCs w:val="28"/>
        </w:rPr>
        <w:t>онное обеспечение и страхование</w:t>
      </w:r>
      <w:r w:rsidRPr="0064029E">
        <w:rPr>
          <w:rFonts w:ascii="Times New Roman" w:hAnsi="Times New Roman"/>
          <w:sz w:val="28"/>
          <w:szCs w:val="28"/>
        </w:rPr>
        <w:t>».</w:t>
      </w:r>
    </w:p>
    <w:p w:rsidR="007F302A" w:rsidRPr="0064029E" w:rsidRDefault="007F302A" w:rsidP="00C720DD">
      <w:pPr>
        <w:spacing w:after="0"/>
        <w:ind w:firstLine="709"/>
        <w:jc w:val="both"/>
        <w:rPr>
          <w:rFonts w:ascii="Times New Roman" w:hAnsi="Times New Roman"/>
          <w:sz w:val="28"/>
          <w:szCs w:val="28"/>
        </w:rPr>
      </w:pPr>
      <w:r w:rsidRPr="0064029E">
        <w:rPr>
          <w:rFonts w:ascii="Times New Roman" w:hAnsi="Times New Roman"/>
          <w:sz w:val="28"/>
          <w:szCs w:val="28"/>
        </w:rPr>
        <w:t>Номинация 3 - «Добровольное медицинское страхование».</w:t>
      </w:r>
    </w:p>
    <w:p w:rsidR="007F302A" w:rsidRPr="0064029E" w:rsidRDefault="007F302A" w:rsidP="00C720DD">
      <w:pPr>
        <w:spacing w:after="0"/>
        <w:ind w:firstLine="709"/>
        <w:jc w:val="both"/>
        <w:rPr>
          <w:rFonts w:ascii="Times New Roman" w:hAnsi="Times New Roman"/>
          <w:sz w:val="28"/>
          <w:szCs w:val="28"/>
        </w:rPr>
      </w:pPr>
      <w:r w:rsidRPr="0064029E">
        <w:rPr>
          <w:rFonts w:ascii="Times New Roman" w:hAnsi="Times New Roman"/>
          <w:sz w:val="28"/>
          <w:szCs w:val="28"/>
        </w:rPr>
        <w:t>Номинация 4 – «Оздоровление и отдых».</w:t>
      </w:r>
    </w:p>
    <w:p w:rsidR="007F302A" w:rsidRPr="0064029E" w:rsidRDefault="00007B25" w:rsidP="00C720DD">
      <w:pPr>
        <w:spacing w:after="0"/>
        <w:ind w:firstLine="709"/>
        <w:jc w:val="both"/>
        <w:rPr>
          <w:rFonts w:ascii="Times New Roman" w:hAnsi="Times New Roman"/>
          <w:sz w:val="28"/>
          <w:szCs w:val="28"/>
        </w:rPr>
      </w:pPr>
      <w:r w:rsidRPr="0064029E">
        <w:rPr>
          <w:rFonts w:ascii="Times New Roman" w:hAnsi="Times New Roman"/>
          <w:sz w:val="28"/>
          <w:szCs w:val="28"/>
        </w:rPr>
        <w:t xml:space="preserve">Номинация </w:t>
      </w:r>
      <w:r w:rsidR="007F302A" w:rsidRPr="0064029E">
        <w:rPr>
          <w:rFonts w:ascii="Times New Roman" w:hAnsi="Times New Roman"/>
          <w:sz w:val="28"/>
          <w:szCs w:val="28"/>
        </w:rPr>
        <w:t>5 – «</w:t>
      </w:r>
      <w:r w:rsidRPr="0064029E">
        <w:rPr>
          <w:rFonts w:ascii="Times New Roman" w:hAnsi="Times New Roman"/>
          <w:sz w:val="28"/>
          <w:szCs w:val="28"/>
        </w:rPr>
        <w:t>Эффективное партнёрство в области социальной поддержки работников и обучающихся системы образования и и</w:t>
      </w:r>
      <w:r w:rsidR="007F302A" w:rsidRPr="0064029E">
        <w:rPr>
          <w:rFonts w:ascii="Times New Roman" w:hAnsi="Times New Roman"/>
          <w:sz w:val="28"/>
          <w:szCs w:val="28"/>
        </w:rPr>
        <w:t>ные формы социальной поддержки членов Профсоюза».</w:t>
      </w:r>
    </w:p>
    <w:p w:rsidR="00E3465A" w:rsidRPr="0064029E" w:rsidRDefault="007F302A" w:rsidP="00C720DD">
      <w:pPr>
        <w:spacing w:after="0"/>
        <w:ind w:firstLine="709"/>
        <w:jc w:val="both"/>
        <w:rPr>
          <w:rFonts w:ascii="Times New Roman" w:hAnsi="Times New Roman"/>
          <w:sz w:val="28"/>
          <w:szCs w:val="28"/>
        </w:rPr>
      </w:pPr>
      <w:r w:rsidRPr="0064029E">
        <w:rPr>
          <w:rFonts w:ascii="Times New Roman" w:hAnsi="Times New Roman"/>
          <w:sz w:val="28"/>
          <w:szCs w:val="28"/>
        </w:rPr>
        <w:t>В смотре-конкурсе всего принял</w:t>
      </w:r>
      <w:r w:rsidR="00E3465A" w:rsidRPr="0064029E">
        <w:rPr>
          <w:rFonts w:ascii="Times New Roman" w:hAnsi="Times New Roman"/>
          <w:sz w:val="28"/>
          <w:szCs w:val="28"/>
        </w:rPr>
        <w:t>и</w:t>
      </w:r>
      <w:r w:rsidRPr="0064029E">
        <w:rPr>
          <w:rFonts w:ascii="Times New Roman" w:hAnsi="Times New Roman"/>
          <w:sz w:val="28"/>
          <w:szCs w:val="28"/>
        </w:rPr>
        <w:t xml:space="preserve"> участие 3</w:t>
      </w:r>
      <w:r w:rsidR="00C538AC" w:rsidRPr="0064029E">
        <w:rPr>
          <w:rFonts w:ascii="Times New Roman" w:hAnsi="Times New Roman"/>
          <w:sz w:val="28"/>
          <w:szCs w:val="28"/>
        </w:rPr>
        <w:t>5</w:t>
      </w:r>
      <w:r w:rsidRPr="0064029E">
        <w:rPr>
          <w:rFonts w:ascii="Times New Roman" w:hAnsi="Times New Roman"/>
          <w:sz w:val="28"/>
          <w:szCs w:val="28"/>
        </w:rPr>
        <w:t xml:space="preserve"> региональны</w:t>
      </w:r>
      <w:r w:rsidR="00C538AC" w:rsidRPr="0064029E">
        <w:rPr>
          <w:rFonts w:ascii="Times New Roman" w:hAnsi="Times New Roman"/>
          <w:sz w:val="28"/>
          <w:szCs w:val="28"/>
        </w:rPr>
        <w:t>х</w:t>
      </w:r>
      <w:r w:rsidRPr="0064029E">
        <w:rPr>
          <w:rFonts w:ascii="Times New Roman" w:hAnsi="Times New Roman"/>
          <w:sz w:val="28"/>
          <w:szCs w:val="28"/>
        </w:rPr>
        <w:t xml:space="preserve"> профсоюзны</w:t>
      </w:r>
      <w:r w:rsidR="00C538AC" w:rsidRPr="0064029E">
        <w:rPr>
          <w:rFonts w:ascii="Times New Roman" w:hAnsi="Times New Roman"/>
          <w:sz w:val="28"/>
          <w:szCs w:val="28"/>
        </w:rPr>
        <w:t>х</w:t>
      </w:r>
      <w:r w:rsidRPr="0064029E">
        <w:rPr>
          <w:rFonts w:ascii="Times New Roman" w:hAnsi="Times New Roman"/>
          <w:sz w:val="28"/>
          <w:szCs w:val="28"/>
        </w:rPr>
        <w:t xml:space="preserve"> организаци</w:t>
      </w:r>
      <w:r w:rsidR="00C538AC" w:rsidRPr="0064029E">
        <w:rPr>
          <w:rFonts w:ascii="Times New Roman" w:hAnsi="Times New Roman"/>
          <w:sz w:val="28"/>
          <w:szCs w:val="28"/>
        </w:rPr>
        <w:t>й</w:t>
      </w:r>
      <w:r w:rsidRPr="0064029E">
        <w:rPr>
          <w:rFonts w:ascii="Times New Roman" w:hAnsi="Times New Roman"/>
          <w:sz w:val="28"/>
          <w:szCs w:val="28"/>
        </w:rPr>
        <w:t xml:space="preserve">. </w:t>
      </w:r>
      <w:r w:rsidR="00E3465A" w:rsidRPr="0064029E">
        <w:rPr>
          <w:rFonts w:ascii="Times New Roman" w:hAnsi="Times New Roman"/>
          <w:sz w:val="28"/>
          <w:szCs w:val="28"/>
        </w:rPr>
        <w:t>В 201</w:t>
      </w:r>
      <w:r w:rsidR="00C538AC" w:rsidRPr="0064029E">
        <w:rPr>
          <w:rFonts w:ascii="Times New Roman" w:hAnsi="Times New Roman"/>
          <w:sz w:val="28"/>
          <w:szCs w:val="28"/>
        </w:rPr>
        <w:t>8</w:t>
      </w:r>
      <w:r w:rsidR="00E3465A" w:rsidRPr="0064029E">
        <w:rPr>
          <w:rFonts w:ascii="Times New Roman" w:hAnsi="Times New Roman"/>
          <w:sz w:val="28"/>
          <w:szCs w:val="28"/>
        </w:rPr>
        <w:t xml:space="preserve"> году – 3</w:t>
      </w:r>
      <w:r w:rsidR="00C538AC" w:rsidRPr="0064029E">
        <w:rPr>
          <w:rFonts w:ascii="Times New Roman" w:hAnsi="Times New Roman"/>
          <w:sz w:val="28"/>
          <w:szCs w:val="28"/>
        </w:rPr>
        <w:t>5, в 2017</w:t>
      </w:r>
      <w:r w:rsidR="00E3465A" w:rsidRPr="0064029E">
        <w:rPr>
          <w:rFonts w:ascii="Times New Roman" w:hAnsi="Times New Roman"/>
          <w:sz w:val="28"/>
          <w:szCs w:val="28"/>
        </w:rPr>
        <w:t xml:space="preserve"> году-3</w:t>
      </w:r>
      <w:r w:rsidR="00C538AC" w:rsidRPr="0064029E">
        <w:rPr>
          <w:rFonts w:ascii="Times New Roman" w:hAnsi="Times New Roman"/>
          <w:sz w:val="28"/>
          <w:szCs w:val="28"/>
        </w:rPr>
        <w:t>4</w:t>
      </w:r>
      <w:r w:rsidR="00E3465A" w:rsidRPr="0064029E">
        <w:rPr>
          <w:rFonts w:ascii="Times New Roman" w:hAnsi="Times New Roman"/>
          <w:sz w:val="28"/>
          <w:szCs w:val="28"/>
        </w:rPr>
        <w:t xml:space="preserve">. Не приняли участие в смотре-конкурсе с 2012 года ни одного раза организации Профсоюза Республик: Алтай, Бурятии, Дагестана, Ингушетии, Кабардино-Балкарии, </w:t>
      </w:r>
      <w:r w:rsidR="00DF4382" w:rsidRPr="0064029E">
        <w:rPr>
          <w:rFonts w:ascii="Times New Roman" w:hAnsi="Times New Roman"/>
          <w:sz w:val="28"/>
          <w:szCs w:val="28"/>
        </w:rPr>
        <w:t xml:space="preserve">Карачаево-Черкессии, Коми, Мордовии, </w:t>
      </w:r>
      <w:r w:rsidR="00E3465A" w:rsidRPr="0064029E">
        <w:rPr>
          <w:rFonts w:ascii="Times New Roman" w:hAnsi="Times New Roman"/>
          <w:sz w:val="28"/>
          <w:szCs w:val="28"/>
        </w:rPr>
        <w:t>Еврейского АО,</w:t>
      </w:r>
      <w:r w:rsidR="007E14AB" w:rsidRPr="0064029E">
        <w:rPr>
          <w:rFonts w:ascii="Times New Roman" w:hAnsi="Times New Roman"/>
          <w:sz w:val="28"/>
          <w:szCs w:val="28"/>
        </w:rPr>
        <w:t xml:space="preserve"> Ямало-Ненецкий АО,</w:t>
      </w:r>
      <w:r w:rsidR="001E4727" w:rsidRPr="0064029E">
        <w:rPr>
          <w:rFonts w:ascii="Times New Roman" w:hAnsi="Times New Roman"/>
          <w:sz w:val="28"/>
          <w:szCs w:val="28"/>
        </w:rPr>
        <w:t xml:space="preserve"> Ханты-Мансийского АО,</w:t>
      </w:r>
      <w:r w:rsidR="00E3465A" w:rsidRPr="0064029E">
        <w:rPr>
          <w:rFonts w:ascii="Times New Roman" w:hAnsi="Times New Roman"/>
          <w:sz w:val="28"/>
          <w:szCs w:val="28"/>
        </w:rPr>
        <w:t xml:space="preserve"> Амурской,</w:t>
      </w:r>
      <w:r w:rsidR="007E14AB" w:rsidRPr="0064029E">
        <w:rPr>
          <w:rFonts w:ascii="Times New Roman" w:hAnsi="Times New Roman"/>
          <w:sz w:val="28"/>
          <w:szCs w:val="28"/>
        </w:rPr>
        <w:t xml:space="preserve"> </w:t>
      </w:r>
      <w:r w:rsidR="00DF4382" w:rsidRPr="0064029E">
        <w:rPr>
          <w:rFonts w:ascii="Times New Roman" w:hAnsi="Times New Roman"/>
          <w:sz w:val="28"/>
          <w:szCs w:val="28"/>
        </w:rPr>
        <w:t>Калининградской, Кемеровской, Магаданской, Оренбургской, Сахалинской</w:t>
      </w:r>
      <w:r w:rsidR="001E4727" w:rsidRPr="0064029E">
        <w:rPr>
          <w:rFonts w:ascii="Times New Roman" w:hAnsi="Times New Roman"/>
          <w:sz w:val="28"/>
          <w:szCs w:val="28"/>
        </w:rPr>
        <w:t>,</w:t>
      </w:r>
      <w:r w:rsidR="00DF4382" w:rsidRPr="0064029E">
        <w:rPr>
          <w:rFonts w:ascii="Times New Roman" w:hAnsi="Times New Roman"/>
          <w:sz w:val="28"/>
          <w:szCs w:val="28"/>
        </w:rPr>
        <w:t xml:space="preserve"> Тверской, Томской, Тюменской</w:t>
      </w:r>
      <w:r w:rsidR="001E4727" w:rsidRPr="0064029E">
        <w:rPr>
          <w:rFonts w:ascii="Times New Roman" w:hAnsi="Times New Roman"/>
          <w:sz w:val="28"/>
          <w:szCs w:val="28"/>
        </w:rPr>
        <w:t xml:space="preserve"> областей</w:t>
      </w:r>
      <w:r w:rsidR="003D2E32">
        <w:rPr>
          <w:rFonts w:ascii="Times New Roman" w:hAnsi="Times New Roman"/>
          <w:sz w:val="28"/>
          <w:szCs w:val="28"/>
        </w:rPr>
        <w:t>,</w:t>
      </w:r>
      <w:r w:rsidR="00DF4382" w:rsidRPr="0064029E">
        <w:rPr>
          <w:rFonts w:ascii="Times New Roman" w:hAnsi="Times New Roman"/>
          <w:sz w:val="28"/>
          <w:szCs w:val="28"/>
        </w:rPr>
        <w:t xml:space="preserve"> Камчатского и Хабаровского края.</w:t>
      </w:r>
    </w:p>
    <w:p w:rsidR="00DF4382" w:rsidRPr="0064029E" w:rsidRDefault="00DF4382" w:rsidP="00C720DD">
      <w:pPr>
        <w:tabs>
          <w:tab w:val="left" w:pos="567"/>
          <w:tab w:val="left" w:pos="3780"/>
        </w:tabs>
        <w:spacing w:after="0"/>
        <w:ind w:firstLine="709"/>
        <w:jc w:val="both"/>
        <w:rPr>
          <w:rFonts w:ascii="Times New Roman" w:hAnsi="Times New Roman"/>
          <w:b/>
          <w:sz w:val="28"/>
          <w:szCs w:val="28"/>
        </w:rPr>
      </w:pPr>
    </w:p>
    <w:p w:rsidR="007F302A" w:rsidRPr="0064029E" w:rsidRDefault="007F302A" w:rsidP="00C720DD">
      <w:pPr>
        <w:tabs>
          <w:tab w:val="left" w:pos="567"/>
          <w:tab w:val="left" w:pos="3780"/>
        </w:tabs>
        <w:spacing w:after="0"/>
        <w:ind w:firstLine="709"/>
        <w:jc w:val="both"/>
        <w:rPr>
          <w:rFonts w:ascii="Times New Roman" w:hAnsi="Times New Roman"/>
          <w:b/>
          <w:sz w:val="28"/>
          <w:szCs w:val="28"/>
        </w:rPr>
      </w:pPr>
      <w:r w:rsidRPr="0064029E">
        <w:rPr>
          <w:rFonts w:ascii="Times New Roman" w:hAnsi="Times New Roman"/>
          <w:b/>
          <w:sz w:val="28"/>
          <w:szCs w:val="28"/>
        </w:rPr>
        <w:t>Номинация 1 – «Деятельность кредитных потребительских</w:t>
      </w:r>
      <w:r w:rsidRPr="0064029E">
        <w:rPr>
          <w:rFonts w:ascii="Times New Roman" w:hAnsi="Times New Roman"/>
          <w:sz w:val="28"/>
          <w:szCs w:val="28"/>
        </w:rPr>
        <w:t xml:space="preserve"> </w:t>
      </w:r>
      <w:r w:rsidRPr="0064029E">
        <w:rPr>
          <w:rFonts w:ascii="Times New Roman" w:hAnsi="Times New Roman"/>
          <w:b/>
          <w:sz w:val="28"/>
          <w:szCs w:val="28"/>
        </w:rPr>
        <w:t>кооперативов».</w:t>
      </w:r>
      <w:r w:rsidRPr="0064029E">
        <w:rPr>
          <w:rFonts w:ascii="Times New Roman" w:hAnsi="Times New Roman"/>
          <w:sz w:val="28"/>
          <w:szCs w:val="28"/>
        </w:rPr>
        <w:t xml:space="preserve"> </w:t>
      </w:r>
      <w:r w:rsidRPr="0064029E">
        <w:rPr>
          <w:rFonts w:ascii="Times New Roman" w:hAnsi="Times New Roman"/>
          <w:b/>
          <w:sz w:val="28"/>
          <w:szCs w:val="28"/>
        </w:rPr>
        <w:t>«Деятельность кредитных потребительских кооперативов с численностью до 1500 пайщиков</w:t>
      </w:r>
      <w:r w:rsidR="00C538AC" w:rsidRPr="0064029E">
        <w:rPr>
          <w:rFonts w:ascii="Times New Roman" w:hAnsi="Times New Roman"/>
          <w:b/>
          <w:sz w:val="28"/>
          <w:szCs w:val="28"/>
        </w:rPr>
        <w:t xml:space="preserve">. </w:t>
      </w:r>
      <w:r w:rsidRPr="0064029E">
        <w:rPr>
          <w:rFonts w:ascii="Times New Roman" w:hAnsi="Times New Roman"/>
          <w:b/>
          <w:sz w:val="28"/>
          <w:szCs w:val="28"/>
        </w:rPr>
        <w:t>Динамично развивающийся кредитный потребительский кооператив».</w:t>
      </w:r>
    </w:p>
    <w:p w:rsidR="006D1550" w:rsidRPr="0064029E" w:rsidRDefault="005B4E9B" w:rsidP="00C720DD">
      <w:pPr>
        <w:tabs>
          <w:tab w:val="left" w:pos="567"/>
          <w:tab w:val="left" w:pos="3780"/>
        </w:tabs>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      </w:t>
      </w:r>
      <w:r w:rsidR="006D1550" w:rsidRPr="0064029E">
        <w:rPr>
          <w:rFonts w:ascii="Times New Roman" w:eastAsia="Times New Roman" w:hAnsi="Times New Roman"/>
          <w:sz w:val="28"/>
          <w:szCs w:val="28"/>
          <w:lang w:eastAsia="ru-RU"/>
        </w:rPr>
        <w:t xml:space="preserve"> В 2019 году свои материалы представили </w:t>
      </w:r>
      <w:r w:rsidR="006D1550" w:rsidRPr="0064029E">
        <w:rPr>
          <w:rFonts w:ascii="Times New Roman" w:eastAsia="Times New Roman" w:hAnsi="Times New Roman"/>
          <w:b/>
          <w:sz w:val="28"/>
          <w:szCs w:val="28"/>
          <w:lang w:eastAsia="ru-RU"/>
        </w:rPr>
        <w:t>16</w:t>
      </w:r>
      <w:r w:rsidR="006D1550" w:rsidRPr="0064029E">
        <w:rPr>
          <w:rFonts w:ascii="Times New Roman" w:eastAsia="Times New Roman" w:hAnsi="Times New Roman"/>
          <w:sz w:val="28"/>
          <w:szCs w:val="28"/>
          <w:lang w:eastAsia="ru-RU"/>
        </w:rPr>
        <w:t xml:space="preserve"> организаций:</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Алтайская краевая организация Профсоюза </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Астраханская областная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Башкирская республиканская организация Профсоюза </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lastRenderedPageBreak/>
        <w:t xml:space="preserve">Забайкальская краевая организация Профсоюза </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Калмыцкая республиканская организация Профсоюза </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Краснодарская краевая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Крымская республиканская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Курская областная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Московская областная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Мурманская областная организация Профсоюза </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Нижегородская областная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Псковская областная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Саратовская областная организация Профсоюза </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Тульская областная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Чувашская республиканская организация Профсоюза </w:t>
      </w:r>
    </w:p>
    <w:p w:rsidR="006D1550" w:rsidRPr="0064029E" w:rsidRDefault="006D1550" w:rsidP="00C720DD">
      <w:pPr>
        <w:spacing w:after="0"/>
        <w:ind w:firstLine="567"/>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Ярославская областная организация Профсоюза</w:t>
      </w:r>
    </w:p>
    <w:p w:rsidR="006D1550" w:rsidRPr="0064029E" w:rsidRDefault="006D1550" w:rsidP="00C720DD">
      <w:pPr>
        <w:spacing w:after="0"/>
        <w:ind w:firstLine="567"/>
        <w:rPr>
          <w:rFonts w:ascii="Times New Roman" w:eastAsia="Times New Roman" w:hAnsi="Times New Roman"/>
          <w:sz w:val="28"/>
          <w:szCs w:val="28"/>
          <w:lang w:eastAsia="ru-RU"/>
        </w:rPr>
      </w:pPr>
    </w:p>
    <w:p w:rsidR="006D1550" w:rsidRPr="0064029E" w:rsidRDefault="006D1550" w:rsidP="00C720DD">
      <w:pPr>
        <w:spacing w:after="0"/>
        <w:ind w:firstLine="567"/>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Следует отметить, что Алтайская краевая организация Профсоюза не учреждала своего КПК, а вошла в КПК «Алтай» созданный несколькими краевыми Профсоюзами. Сейчас более 90% пайщиков КПК «Алтай» члены Профсоюза образования.  </w:t>
      </w:r>
    </w:p>
    <w:p w:rsidR="006D1550" w:rsidRPr="0064029E" w:rsidRDefault="006D1550" w:rsidP="00C720DD">
      <w:pPr>
        <w:spacing w:after="0"/>
        <w:ind w:firstLine="567"/>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Алтайская краевая организация Профсоюза, Астраханская областная организация Профсоюза, Башкирская республиканская организация Профсоюза, Саратовская областная организация Профсоюза и Чувашская республиканская и организация указали в конкурсных материалах также об иных формах организации выдачи ссуд на возвратной основе. </w:t>
      </w:r>
    </w:p>
    <w:p w:rsidR="006D1550" w:rsidRPr="0064029E" w:rsidRDefault="006D1550"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Наибольшая численность членов (пайщиков) в кредитных кооперативах Нижнего Новгорода (4926), Краснодарского края (2947) и Республики Башкортостан (1735).</w:t>
      </w:r>
    </w:p>
    <w:p w:rsidR="006D1550" w:rsidRPr="0064029E" w:rsidRDefault="006D1550"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Самое большое количество выданных займов также в кредитных кооперативах Нижнего Новгорода (1470), Республики Башкортостан (990) и Московской области (452)</w:t>
      </w:r>
    </w:p>
    <w:p w:rsidR="006D1550" w:rsidRPr="0064029E" w:rsidRDefault="006D1550"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Ряд кредитных потребительских кооперативов не только выдают займы, но и осуществляют деятельность по привлечению сбережений от пайщиков (Алтайский край, Астраханская область, Забайкальский край, Краснодарский край, Курская область, Московская область, Нижегородская область).</w:t>
      </w:r>
    </w:p>
    <w:p w:rsidR="006D1550" w:rsidRPr="0064029E" w:rsidRDefault="006D1550" w:rsidP="00C720DD">
      <w:pPr>
        <w:spacing w:after="0"/>
        <w:ind w:firstLine="567"/>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Нужно отметить целенаправленную и эффективную работу по развитию деятельности кредитных потребительских кооперативов следующих территориальных организаций, принявших участие в конкурсе: Забайкальская краевая организация Профсоюза, Курская областная организация Профсоюза, Мурманская областная организация Профсоюза, Саратовская областная организация Профсоюза</w:t>
      </w:r>
      <w:r w:rsidR="003D2E32">
        <w:rPr>
          <w:rFonts w:ascii="Times New Roman" w:eastAsia="Times New Roman" w:hAnsi="Times New Roman"/>
          <w:sz w:val="28"/>
          <w:szCs w:val="28"/>
          <w:lang w:eastAsia="ru-RU"/>
        </w:rPr>
        <w:t>, Чувашская республиканская организация Профсоюза</w:t>
      </w:r>
      <w:r w:rsidRPr="0064029E">
        <w:rPr>
          <w:rFonts w:ascii="Times New Roman" w:eastAsia="Times New Roman" w:hAnsi="Times New Roman"/>
          <w:sz w:val="28"/>
          <w:szCs w:val="28"/>
          <w:lang w:eastAsia="ru-RU"/>
        </w:rPr>
        <w:t xml:space="preserve">. </w:t>
      </w:r>
    </w:p>
    <w:p w:rsidR="006D1550" w:rsidRPr="0064029E" w:rsidRDefault="006D1550"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lastRenderedPageBreak/>
        <w:t>Следует отметить, что участие юридических лиц - пайщиков (организаций Профсоюза) в кредитном потребительском кооперативе в значительной мере способствует эффективности деятельности кредитных потребительских кооперативов.</w:t>
      </w:r>
    </w:p>
    <w:p w:rsidR="006D1550" w:rsidRPr="0064029E" w:rsidRDefault="006D1550"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В конкурсе на лучшую организацию работы по внедрению инновационных форм социальной поддержки членов профсоюза приняли участие 13 региональных организаций Профсоюза, при участии которых созданы кредитные потребительские кооперативы, входящие в Ассоциацию кредитных потребительских кооперативов «Лига поддержки и развития кредитных союзов в системе образования».</w:t>
      </w:r>
    </w:p>
    <w:p w:rsidR="007F302A" w:rsidRPr="0064029E" w:rsidRDefault="007F302A" w:rsidP="00C720DD">
      <w:pPr>
        <w:tabs>
          <w:tab w:val="left" w:pos="567"/>
          <w:tab w:val="left" w:pos="3780"/>
        </w:tabs>
        <w:spacing w:after="0"/>
        <w:ind w:firstLine="709"/>
        <w:jc w:val="both"/>
        <w:rPr>
          <w:rFonts w:ascii="Times New Roman" w:hAnsi="Times New Roman"/>
          <w:i/>
          <w:sz w:val="28"/>
          <w:szCs w:val="28"/>
        </w:rPr>
      </w:pPr>
      <w:r w:rsidRPr="0064029E">
        <w:rPr>
          <w:rFonts w:ascii="Times New Roman" w:hAnsi="Times New Roman"/>
          <w:i/>
          <w:sz w:val="28"/>
          <w:szCs w:val="28"/>
        </w:rPr>
        <w:t xml:space="preserve">Руководитель Экспертной группы </w:t>
      </w:r>
      <w:r w:rsidR="006D1550" w:rsidRPr="0064029E">
        <w:rPr>
          <w:rFonts w:ascii="Times New Roman" w:hAnsi="Times New Roman"/>
          <w:i/>
          <w:sz w:val="28"/>
          <w:szCs w:val="28"/>
        </w:rPr>
        <w:t>А</w:t>
      </w:r>
      <w:r w:rsidRPr="0064029E">
        <w:rPr>
          <w:rFonts w:ascii="Times New Roman" w:hAnsi="Times New Roman"/>
          <w:i/>
          <w:sz w:val="28"/>
          <w:szCs w:val="28"/>
        </w:rPr>
        <w:t>.</w:t>
      </w:r>
      <w:r w:rsidR="006D1550" w:rsidRPr="0064029E">
        <w:rPr>
          <w:rFonts w:ascii="Times New Roman" w:hAnsi="Times New Roman"/>
          <w:i/>
          <w:sz w:val="28"/>
          <w:szCs w:val="28"/>
        </w:rPr>
        <w:t>А</w:t>
      </w:r>
      <w:r w:rsidRPr="0064029E">
        <w:rPr>
          <w:rFonts w:ascii="Times New Roman" w:hAnsi="Times New Roman"/>
          <w:i/>
          <w:sz w:val="28"/>
          <w:szCs w:val="28"/>
        </w:rPr>
        <w:t xml:space="preserve">. </w:t>
      </w:r>
      <w:r w:rsidR="006D1550" w:rsidRPr="0064029E">
        <w:rPr>
          <w:rFonts w:ascii="Times New Roman" w:hAnsi="Times New Roman"/>
          <w:i/>
          <w:sz w:val="28"/>
          <w:szCs w:val="28"/>
        </w:rPr>
        <w:t>Блохин</w:t>
      </w:r>
    </w:p>
    <w:p w:rsidR="007F302A" w:rsidRPr="0064029E" w:rsidRDefault="007F302A" w:rsidP="00C720DD">
      <w:pPr>
        <w:spacing w:after="0"/>
        <w:ind w:firstLine="709"/>
        <w:jc w:val="both"/>
        <w:rPr>
          <w:rFonts w:ascii="Times New Roman" w:hAnsi="Times New Roman"/>
          <w:sz w:val="28"/>
          <w:szCs w:val="28"/>
        </w:rPr>
      </w:pPr>
    </w:p>
    <w:p w:rsidR="007F302A" w:rsidRPr="0064029E" w:rsidRDefault="007F302A" w:rsidP="00C720DD">
      <w:pPr>
        <w:spacing w:after="0"/>
        <w:ind w:firstLine="709"/>
        <w:jc w:val="both"/>
        <w:rPr>
          <w:rFonts w:ascii="Times New Roman" w:hAnsi="Times New Roman"/>
          <w:b/>
          <w:sz w:val="28"/>
          <w:szCs w:val="28"/>
        </w:rPr>
      </w:pPr>
      <w:r w:rsidRPr="0064029E">
        <w:rPr>
          <w:rFonts w:ascii="Times New Roman" w:hAnsi="Times New Roman"/>
          <w:b/>
          <w:sz w:val="28"/>
          <w:szCs w:val="28"/>
        </w:rPr>
        <w:t>Номинация 2 – «Пенсионное обеспечение и страхование членов Профсоюза».</w:t>
      </w:r>
    </w:p>
    <w:p w:rsidR="00573DFA" w:rsidRPr="0064029E" w:rsidRDefault="00573DFA" w:rsidP="00C720DD">
      <w:pPr>
        <w:spacing w:after="0"/>
        <w:ind w:firstLine="567"/>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На смотр-конкурс «Профсоюзная организация высокой социальной эффективности» по итогам 2018 года во второй  номинации  «Пенсионное обеспечение и страхование»  представили свои материалы </w:t>
      </w:r>
      <w:r w:rsidRPr="0064029E">
        <w:rPr>
          <w:rFonts w:ascii="Times New Roman" w:eastAsia="Times New Roman" w:hAnsi="Times New Roman"/>
          <w:b/>
          <w:sz w:val="28"/>
          <w:szCs w:val="28"/>
          <w:lang w:eastAsia="ru-RU"/>
        </w:rPr>
        <w:t>8 региональных</w:t>
      </w:r>
      <w:r w:rsidRPr="0064029E">
        <w:rPr>
          <w:rFonts w:ascii="Times New Roman" w:eastAsia="Times New Roman" w:hAnsi="Times New Roman"/>
          <w:sz w:val="28"/>
          <w:szCs w:val="28"/>
          <w:lang w:eastAsia="ru-RU"/>
        </w:rPr>
        <w:t xml:space="preserve"> организаций:</w:t>
      </w:r>
    </w:p>
    <w:p w:rsidR="00573DFA" w:rsidRPr="0064029E" w:rsidRDefault="00573DFA" w:rsidP="00C720DD">
      <w:pPr>
        <w:spacing w:after="0"/>
        <w:ind w:firstLine="567"/>
        <w:jc w:val="both"/>
        <w:rPr>
          <w:rFonts w:ascii="Times New Roman" w:eastAsia="Times New Roman" w:hAnsi="Times New Roman"/>
          <w:sz w:val="28"/>
          <w:szCs w:val="28"/>
          <w:lang w:eastAsia="ru-RU"/>
        </w:rPr>
      </w:pPr>
    </w:p>
    <w:p w:rsidR="00573DFA" w:rsidRPr="0064029E" w:rsidRDefault="00573DFA" w:rsidP="00C720DD">
      <w:pPr>
        <w:numPr>
          <w:ilvl w:val="0"/>
          <w:numId w:val="5"/>
        </w:num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Краснодарская краевая организация</w:t>
      </w:r>
    </w:p>
    <w:p w:rsidR="00573DFA" w:rsidRPr="0064029E" w:rsidRDefault="00573DFA" w:rsidP="00C720DD">
      <w:pPr>
        <w:numPr>
          <w:ilvl w:val="0"/>
          <w:numId w:val="5"/>
        </w:num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Марийская республиканская организация</w:t>
      </w:r>
    </w:p>
    <w:p w:rsidR="00573DFA" w:rsidRPr="0064029E" w:rsidRDefault="00573DFA" w:rsidP="00C720DD">
      <w:pPr>
        <w:numPr>
          <w:ilvl w:val="0"/>
          <w:numId w:val="5"/>
        </w:num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Мурманская областная организация</w:t>
      </w:r>
    </w:p>
    <w:p w:rsidR="00573DFA" w:rsidRPr="0064029E" w:rsidRDefault="00573DFA" w:rsidP="00C720DD">
      <w:pPr>
        <w:numPr>
          <w:ilvl w:val="0"/>
          <w:numId w:val="5"/>
        </w:num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Нижегородская областная организация</w:t>
      </w:r>
    </w:p>
    <w:p w:rsidR="00573DFA" w:rsidRPr="0064029E" w:rsidRDefault="00573DFA" w:rsidP="00C720DD">
      <w:pPr>
        <w:numPr>
          <w:ilvl w:val="0"/>
          <w:numId w:val="5"/>
        </w:num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Псковская областная организация</w:t>
      </w:r>
    </w:p>
    <w:p w:rsidR="00573DFA" w:rsidRPr="0064029E" w:rsidRDefault="00573DFA" w:rsidP="00C720DD">
      <w:pPr>
        <w:numPr>
          <w:ilvl w:val="0"/>
          <w:numId w:val="5"/>
        </w:num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Саратовская областная  организация</w:t>
      </w:r>
    </w:p>
    <w:p w:rsidR="00573DFA" w:rsidRPr="0064029E" w:rsidRDefault="00573DFA" w:rsidP="00C720DD">
      <w:pPr>
        <w:numPr>
          <w:ilvl w:val="0"/>
          <w:numId w:val="5"/>
        </w:num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Тамбовская областная организация</w:t>
      </w:r>
    </w:p>
    <w:p w:rsidR="00573DFA" w:rsidRPr="0064029E" w:rsidRDefault="00573DFA" w:rsidP="00C720DD">
      <w:pPr>
        <w:numPr>
          <w:ilvl w:val="0"/>
          <w:numId w:val="5"/>
        </w:num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Чувашская республиканская организация</w:t>
      </w:r>
    </w:p>
    <w:p w:rsidR="00573DFA" w:rsidRPr="0064029E" w:rsidRDefault="00573DFA" w:rsidP="00C720DD">
      <w:pPr>
        <w:spacing w:after="0"/>
        <w:ind w:firstLine="540"/>
        <w:jc w:val="both"/>
        <w:rPr>
          <w:rFonts w:ascii="Times New Roman" w:eastAsia="Times New Roman" w:hAnsi="Times New Roman"/>
          <w:sz w:val="28"/>
          <w:szCs w:val="28"/>
          <w:lang w:eastAsia="ru-RU"/>
        </w:rPr>
      </w:pPr>
    </w:p>
    <w:p w:rsidR="00573DFA" w:rsidRPr="0064029E" w:rsidRDefault="00573DFA"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Наибольший охват членов Профсоюза программами пенсионного обеспечения, реализуемыми на базе отраслевого пенсионного фонда АО НПФ «САФМАР» (ранее АО «НПФ «Образование и наука» (далее – Фонд) от числа работающих членов профсоюза в Чувашской республиканской организации -29%,  Саратовской областной организации – 24%, Нижегородской областной организации -23%</w:t>
      </w:r>
    </w:p>
    <w:p w:rsidR="00573DFA" w:rsidRPr="0064029E" w:rsidRDefault="00573DFA"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Наибольший объем средств на финансирование программ негосударственного пенсионного обеспечения в 2017 году выделяли региональные организации из подавших заявки на участие в смотре-конкурсе: Нижегородская областная - 1 507 тыс. руб., Саратовская областная - 477 тыс. руб. и Чувашская республиканская - </w:t>
      </w:r>
      <w:proofErr w:type="gramStart"/>
      <w:r w:rsidRPr="0064029E">
        <w:rPr>
          <w:rFonts w:ascii="Times New Roman" w:eastAsia="Times New Roman" w:hAnsi="Times New Roman"/>
          <w:sz w:val="28"/>
          <w:szCs w:val="28"/>
          <w:lang w:eastAsia="ru-RU"/>
        </w:rPr>
        <w:t>452  тыс.</w:t>
      </w:r>
      <w:proofErr w:type="gramEnd"/>
      <w:r w:rsidRPr="0064029E">
        <w:rPr>
          <w:rFonts w:ascii="Times New Roman" w:eastAsia="Times New Roman" w:hAnsi="Times New Roman"/>
          <w:sz w:val="28"/>
          <w:szCs w:val="28"/>
          <w:lang w:eastAsia="ru-RU"/>
        </w:rPr>
        <w:t xml:space="preserve"> руб.  Если же оценить объем средств, выделяемых на данные программы </w:t>
      </w:r>
      <w:r w:rsidRPr="0064029E">
        <w:rPr>
          <w:rFonts w:ascii="Times New Roman" w:eastAsia="Times New Roman" w:hAnsi="Times New Roman"/>
          <w:sz w:val="28"/>
          <w:szCs w:val="28"/>
          <w:lang w:eastAsia="ru-RU"/>
        </w:rPr>
        <w:lastRenderedPageBreak/>
        <w:t xml:space="preserve">в отношении к объему поступающих членских взносов, то наибольший объем выделяет Нижегородская организация – 1,21%, на втором месте – Псковская областная организация – 0,84%, на третьем месте - Чувашская республиканская – 1%.  </w:t>
      </w:r>
    </w:p>
    <w:p w:rsidR="00573DFA" w:rsidRPr="0064029E" w:rsidRDefault="00573DFA"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Следует отметить работу по заключению договоров негосударственного пенсионного обеспечения работниками и профактивом в рамках корпоративных пенсионных программ для </w:t>
      </w:r>
      <w:proofErr w:type="spellStart"/>
      <w:r w:rsidRPr="0064029E">
        <w:rPr>
          <w:rFonts w:ascii="Times New Roman" w:eastAsia="Times New Roman" w:hAnsi="Times New Roman"/>
          <w:sz w:val="28"/>
          <w:szCs w:val="28"/>
          <w:lang w:eastAsia="ru-RU"/>
        </w:rPr>
        <w:t>софинансирования</w:t>
      </w:r>
      <w:proofErr w:type="spellEnd"/>
      <w:r w:rsidRPr="0064029E">
        <w:rPr>
          <w:rFonts w:ascii="Times New Roman" w:eastAsia="Times New Roman" w:hAnsi="Times New Roman"/>
          <w:sz w:val="28"/>
          <w:szCs w:val="28"/>
          <w:lang w:eastAsia="ru-RU"/>
        </w:rPr>
        <w:t xml:space="preserve"> взносов: в Чувашской республиканской организации заключено 33 договора, в Нижегородской областной – 5 договоров.</w:t>
      </w:r>
    </w:p>
    <w:p w:rsidR="00573DFA" w:rsidRPr="0064029E" w:rsidRDefault="00573DFA" w:rsidP="00C720DD">
      <w:pPr>
        <w:spacing w:after="0"/>
        <w:ind w:firstLine="54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По количеству  проведенных информационно-разъяснительных мероприятий с численностью более 30 человек следует отметить Краснодарскую краевую организацию, Мурманскую областную организацию и Саратовскую областную организацию.</w:t>
      </w:r>
    </w:p>
    <w:p w:rsidR="00573DFA" w:rsidRPr="0064029E" w:rsidRDefault="00573DFA" w:rsidP="00C720DD">
      <w:pPr>
        <w:spacing w:after="0"/>
        <w:ind w:firstLine="540"/>
        <w:jc w:val="both"/>
        <w:rPr>
          <w:rFonts w:ascii="Times New Roman" w:eastAsia="Times New Roman" w:hAnsi="Times New Roman"/>
          <w:sz w:val="28"/>
          <w:szCs w:val="28"/>
          <w:lang w:eastAsia="ru-RU"/>
        </w:rPr>
      </w:pPr>
    </w:p>
    <w:p w:rsidR="007F302A" w:rsidRPr="0064029E" w:rsidRDefault="007F302A" w:rsidP="00C720DD">
      <w:pPr>
        <w:spacing w:after="0"/>
        <w:ind w:firstLine="709"/>
        <w:jc w:val="both"/>
        <w:rPr>
          <w:rFonts w:ascii="Times New Roman" w:hAnsi="Times New Roman"/>
          <w:i/>
          <w:sz w:val="28"/>
          <w:szCs w:val="28"/>
        </w:rPr>
      </w:pPr>
      <w:r w:rsidRPr="0064029E">
        <w:rPr>
          <w:rFonts w:ascii="Times New Roman" w:hAnsi="Times New Roman"/>
          <w:i/>
          <w:sz w:val="28"/>
          <w:szCs w:val="28"/>
        </w:rPr>
        <w:t>Руководитель Экспертной группы К. В. Лившиц</w:t>
      </w:r>
    </w:p>
    <w:p w:rsidR="007F302A" w:rsidRPr="0064029E" w:rsidRDefault="007F302A" w:rsidP="00C720DD">
      <w:pPr>
        <w:spacing w:after="0"/>
        <w:ind w:firstLine="709"/>
        <w:jc w:val="both"/>
        <w:rPr>
          <w:rFonts w:ascii="Times New Roman" w:hAnsi="Times New Roman"/>
          <w:b/>
          <w:i/>
          <w:sz w:val="28"/>
          <w:szCs w:val="28"/>
        </w:rPr>
      </w:pPr>
    </w:p>
    <w:p w:rsidR="00B93629" w:rsidRDefault="00B93629" w:rsidP="00C720DD">
      <w:pPr>
        <w:spacing w:after="0"/>
        <w:ind w:firstLine="709"/>
        <w:jc w:val="both"/>
        <w:rPr>
          <w:rFonts w:ascii="Times New Roman" w:hAnsi="Times New Roman"/>
          <w:b/>
          <w:sz w:val="28"/>
          <w:szCs w:val="28"/>
        </w:rPr>
      </w:pPr>
    </w:p>
    <w:p w:rsidR="007F302A" w:rsidRPr="0064029E" w:rsidRDefault="007F302A" w:rsidP="00C720DD">
      <w:pPr>
        <w:spacing w:after="0"/>
        <w:ind w:firstLine="709"/>
        <w:jc w:val="both"/>
        <w:rPr>
          <w:rFonts w:ascii="Times New Roman" w:hAnsi="Times New Roman"/>
          <w:b/>
          <w:sz w:val="28"/>
          <w:szCs w:val="28"/>
        </w:rPr>
      </w:pPr>
      <w:r w:rsidRPr="0064029E">
        <w:rPr>
          <w:rFonts w:ascii="Times New Roman" w:hAnsi="Times New Roman"/>
          <w:b/>
          <w:sz w:val="28"/>
          <w:szCs w:val="28"/>
        </w:rPr>
        <w:t>Номинация 3 – «Добровольное медицинское страхование».</w:t>
      </w:r>
    </w:p>
    <w:p w:rsidR="0002023D" w:rsidRPr="0002023D" w:rsidRDefault="0002023D" w:rsidP="00C720DD">
      <w:pPr>
        <w:spacing w:after="0"/>
        <w:jc w:val="both"/>
        <w:rPr>
          <w:rFonts w:ascii="Times New Roman" w:hAnsi="Times New Roman"/>
          <w:sz w:val="28"/>
          <w:szCs w:val="28"/>
        </w:rPr>
      </w:pPr>
      <w:r w:rsidRPr="0002023D">
        <w:rPr>
          <w:rFonts w:ascii="Times New Roman" w:hAnsi="Times New Roman"/>
          <w:sz w:val="28"/>
          <w:szCs w:val="28"/>
        </w:rPr>
        <w:t>рамках проведения смотра-конкурса «На лучшую организацию работы по внедрению инновационных форм социальной поддержки членов Профсоюза» в номинации 3 «Добровольное медицинское страхование членов Профсоюза» приняли участие 5 региональных организаций Профсоюза (Марийская республиканская, Краснодарская краевая, Нижегородская, Саратовская и Омская областные организации Профсоюза).</w:t>
      </w:r>
    </w:p>
    <w:p w:rsidR="0002023D" w:rsidRPr="0002023D" w:rsidRDefault="0002023D" w:rsidP="00C720DD">
      <w:pPr>
        <w:spacing w:after="0"/>
        <w:jc w:val="both"/>
        <w:rPr>
          <w:rFonts w:ascii="Times New Roman" w:hAnsi="Times New Roman"/>
          <w:sz w:val="28"/>
          <w:szCs w:val="28"/>
        </w:rPr>
      </w:pPr>
      <w:r w:rsidRPr="0002023D">
        <w:rPr>
          <w:rFonts w:ascii="Times New Roman" w:hAnsi="Times New Roman"/>
          <w:sz w:val="28"/>
          <w:szCs w:val="28"/>
        </w:rPr>
        <w:tab/>
        <w:t xml:space="preserve">В качестве основных критериев оценки деятельности организаций Профсоюза по обеспечению добровольного медицинского страхования рассматривались: показатели охвата членов Профсоюза добровольным медицинским страхованием (далее – ДМС) и иными видами страхования, а также объемы финансовых средств, выделенных, в первую очередь, работодателями и Профсоюзом на эти цели. </w:t>
      </w:r>
    </w:p>
    <w:p w:rsidR="0002023D" w:rsidRPr="0002023D" w:rsidRDefault="0002023D" w:rsidP="00C720DD">
      <w:pPr>
        <w:spacing w:after="0"/>
        <w:ind w:firstLine="708"/>
        <w:jc w:val="both"/>
        <w:rPr>
          <w:rFonts w:ascii="Times New Roman" w:hAnsi="Times New Roman"/>
          <w:sz w:val="28"/>
          <w:szCs w:val="28"/>
        </w:rPr>
      </w:pPr>
      <w:r w:rsidRPr="0002023D">
        <w:rPr>
          <w:rFonts w:ascii="Times New Roman" w:hAnsi="Times New Roman"/>
          <w:sz w:val="28"/>
          <w:szCs w:val="28"/>
        </w:rPr>
        <w:t>Кроме того, учтен опыт работы Краснодарской краевой организации Профсоюза по использованию средств ОМС для финансирования некоторых программ и проектов, направленных на страхование членов Профсоюза по добровольному медицинскому страхованию и иным видам страхования.</w:t>
      </w:r>
    </w:p>
    <w:p w:rsidR="0002023D" w:rsidRPr="0002023D" w:rsidRDefault="0002023D" w:rsidP="00C720DD">
      <w:pPr>
        <w:spacing w:after="0"/>
        <w:jc w:val="both"/>
        <w:rPr>
          <w:rFonts w:ascii="Times New Roman" w:hAnsi="Times New Roman"/>
          <w:sz w:val="28"/>
          <w:szCs w:val="28"/>
        </w:rPr>
      </w:pPr>
      <w:r w:rsidRPr="0002023D">
        <w:rPr>
          <w:rFonts w:ascii="Times New Roman" w:hAnsi="Times New Roman"/>
          <w:sz w:val="28"/>
          <w:szCs w:val="28"/>
        </w:rPr>
        <w:tab/>
        <w:t>Анализ представленных материалов позволяет членам экспертной группы сделать следующие выводы.</w:t>
      </w:r>
    </w:p>
    <w:p w:rsidR="0002023D" w:rsidRPr="0002023D" w:rsidRDefault="0002023D" w:rsidP="00C720DD">
      <w:pPr>
        <w:spacing w:after="0"/>
        <w:ind w:firstLine="708"/>
        <w:jc w:val="both"/>
        <w:rPr>
          <w:rFonts w:ascii="Times New Roman" w:hAnsi="Times New Roman"/>
          <w:sz w:val="28"/>
          <w:szCs w:val="28"/>
        </w:rPr>
      </w:pPr>
      <w:r w:rsidRPr="0002023D">
        <w:rPr>
          <w:rFonts w:ascii="Times New Roman" w:hAnsi="Times New Roman"/>
          <w:sz w:val="28"/>
          <w:szCs w:val="28"/>
        </w:rPr>
        <w:t xml:space="preserve"> </w:t>
      </w:r>
      <w:r w:rsidRPr="0002023D">
        <w:rPr>
          <w:rFonts w:ascii="Times New Roman" w:hAnsi="Times New Roman"/>
          <w:b/>
          <w:sz w:val="28"/>
          <w:szCs w:val="28"/>
        </w:rPr>
        <w:t>1</w:t>
      </w:r>
      <w:r w:rsidRPr="0002023D">
        <w:rPr>
          <w:rFonts w:ascii="Times New Roman" w:hAnsi="Times New Roman"/>
          <w:sz w:val="28"/>
          <w:szCs w:val="28"/>
        </w:rPr>
        <w:t xml:space="preserve">. Наблюдается  определенная положительная динамика в части охвата членов Профсоюза добровольным медицинским страхованием. </w:t>
      </w:r>
    </w:p>
    <w:p w:rsidR="0002023D" w:rsidRPr="0002023D" w:rsidRDefault="0002023D" w:rsidP="00C720DD">
      <w:pPr>
        <w:spacing w:after="0"/>
        <w:ind w:firstLine="708"/>
        <w:jc w:val="both"/>
        <w:rPr>
          <w:rFonts w:ascii="Times New Roman" w:hAnsi="Times New Roman"/>
          <w:sz w:val="28"/>
          <w:szCs w:val="28"/>
        </w:rPr>
      </w:pPr>
      <w:r w:rsidRPr="0002023D">
        <w:rPr>
          <w:rFonts w:ascii="Times New Roman" w:hAnsi="Times New Roman"/>
          <w:sz w:val="28"/>
          <w:szCs w:val="28"/>
        </w:rPr>
        <w:lastRenderedPageBreak/>
        <w:t xml:space="preserve">В 2018 году наибольшее количество членов Профсоюза, заключивших договоры ДМС, отмечается в Саратовской и Нижегородской областных организациях Профсоюза (747 и 261 человек соответственно), где процент охвата членов Профсоюза составляет 0, 79% и 0,32%, что на 0,35 % и 0,04 % больше, чем в 2017 году. Без изменений остался показатель охвата ДМС в Краснодарском крае и составляет 0,01%. </w:t>
      </w:r>
    </w:p>
    <w:p w:rsidR="0002023D" w:rsidRPr="0002023D" w:rsidRDefault="0002023D" w:rsidP="00C720DD">
      <w:pPr>
        <w:spacing w:after="0"/>
        <w:ind w:firstLine="708"/>
        <w:jc w:val="both"/>
        <w:rPr>
          <w:rFonts w:ascii="Times New Roman" w:hAnsi="Times New Roman"/>
          <w:sz w:val="28"/>
          <w:szCs w:val="28"/>
        </w:rPr>
      </w:pPr>
      <w:r w:rsidRPr="0002023D">
        <w:rPr>
          <w:rFonts w:ascii="Times New Roman" w:hAnsi="Times New Roman"/>
          <w:b/>
          <w:sz w:val="28"/>
          <w:szCs w:val="28"/>
        </w:rPr>
        <w:t>2</w:t>
      </w:r>
      <w:r w:rsidRPr="0002023D">
        <w:rPr>
          <w:rFonts w:ascii="Times New Roman" w:hAnsi="Times New Roman"/>
          <w:sz w:val="28"/>
          <w:szCs w:val="28"/>
        </w:rPr>
        <w:t xml:space="preserve">. Использование различных источников финансирования ДМС, и, прежде всего, средств организаций (работодателя и Профсоюза). </w:t>
      </w:r>
    </w:p>
    <w:p w:rsidR="0002023D" w:rsidRPr="0002023D" w:rsidRDefault="0002023D" w:rsidP="00C720DD">
      <w:pPr>
        <w:spacing w:after="0"/>
        <w:ind w:firstLine="708"/>
        <w:jc w:val="both"/>
        <w:rPr>
          <w:rFonts w:ascii="Times New Roman" w:hAnsi="Times New Roman"/>
          <w:sz w:val="28"/>
          <w:szCs w:val="28"/>
        </w:rPr>
      </w:pPr>
      <w:r w:rsidRPr="0002023D">
        <w:rPr>
          <w:rFonts w:ascii="Times New Roman" w:hAnsi="Times New Roman"/>
          <w:sz w:val="28"/>
          <w:szCs w:val="28"/>
        </w:rPr>
        <w:t xml:space="preserve">Наибольший вклад в </w:t>
      </w:r>
      <w:proofErr w:type="spellStart"/>
      <w:r w:rsidRPr="0002023D">
        <w:rPr>
          <w:rFonts w:ascii="Times New Roman" w:hAnsi="Times New Roman"/>
          <w:sz w:val="28"/>
          <w:szCs w:val="28"/>
        </w:rPr>
        <w:t>софинансирование</w:t>
      </w:r>
      <w:proofErr w:type="spellEnd"/>
      <w:r w:rsidRPr="0002023D">
        <w:rPr>
          <w:rFonts w:ascii="Times New Roman" w:hAnsi="Times New Roman"/>
          <w:sz w:val="28"/>
          <w:szCs w:val="28"/>
        </w:rPr>
        <w:t xml:space="preserve"> программ ДМС вносится работодателями организаций Профсоюза Саратовской области (560,0 тыс. рублей, что составляет 82 % от общей суммы финансирования программ), далее следует - Омская область (300 тыс.</w:t>
      </w:r>
      <w:r w:rsidR="00E44789">
        <w:rPr>
          <w:rFonts w:ascii="Times New Roman" w:hAnsi="Times New Roman"/>
          <w:sz w:val="28"/>
          <w:szCs w:val="28"/>
        </w:rPr>
        <w:t xml:space="preserve"> </w:t>
      </w:r>
      <w:r w:rsidRPr="0002023D">
        <w:rPr>
          <w:rFonts w:ascii="Times New Roman" w:hAnsi="Times New Roman"/>
          <w:sz w:val="28"/>
          <w:szCs w:val="28"/>
        </w:rPr>
        <w:t xml:space="preserve">рублей - 67%). Процент вклада работодателей в финансирование программ ДМС в Нижегородской области невелик (4%) несмотря на увеличение объемов финансирования – 188,3 тыс. рублей. </w:t>
      </w:r>
    </w:p>
    <w:p w:rsidR="0002023D" w:rsidRPr="0002023D" w:rsidRDefault="0002023D" w:rsidP="00C720DD">
      <w:pPr>
        <w:spacing w:after="0"/>
        <w:jc w:val="both"/>
        <w:rPr>
          <w:rFonts w:ascii="Times New Roman" w:hAnsi="Times New Roman"/>
          <w:sz w:val="28"/>
          <w:szCs w:val="28"/>
        </w:rPr>
      </w:pPr>
      <w:r w:rsidRPr="0002023D">
        <w:rPr>
          <w:rFonts w:ascii="Times New Roman" w:hAnsi="Times New Roman"/>
          <w:sz w:val="28"/>
          <w:szCs w:val="28"/>
        </w:rPr>
        <w:tab/>
        <w:t>В Краснодарском крае программы ДМС полностью финансируются работодателями.</w:t>
      </w:r>
    </w:p>
    <w:p w:rsidR="0002023D" w:rsidRPr="0002023D" w:rsidRDefault="0002023D" w:rsidP="00C720DD">
      <w:pPr>
        <w:spacing w:after="0"/>
        <w:ind w:firstLine="708"/>
        <w:jc w:val="both"/>
        <w:rPr>
          <w:rFonts w:ascii="Times New Roman" w:hAnsi="Times New Roman"/>
          <w:sz w:val="28"/>
          <w:szCs w:val="28"/>
        </w:rPr>
      </w:pPr>
      <w:r w:rsidRPr="0002023D">
        <w:rPr>
          <w:rFonts w:ascii="Times New Roman" w:hAnsi="Times New Roman"/>
          <w:sz w:val="28"/>
          <w:szCs w:val="28"/>
        </w:rPr>
        <w:t>Непосредственное участие Профсоюза в финансировании программ ДМС имеет место в Нижегородской (46%), Омской (33%) и Саратовской (18%) областных организациях Профсоюза.</w:t>
      </w:r>
    </w:p>
    <w:p w:rsidR="0002023D" w:rsidRPr="0002023D" w:rsidRDefault="0002023D" w:rsidP="00C720DD">
      <w:pPr>
        <w:spacing w:after="0"/>
        <w:jc w:val="both"/>
        <w:rPr>
          <w:rFonts w:ascii="Times New Roman" w:hAnsi="Times New Roman"/>
          <w:sz w:val="28"/>
          <w:szCs w:val="28"/>
        </w:rPr>
      </w:pPr>
      <w:r w:rsidRPr="0002023D">
        <w:rPr>
          <w:rFonts w:ascii="Times New Roman" w:hAnsi="Times New Roman"/>
          <w:sz w:val="28"/>
          <w:szCs w:val="28"/>
        </w:rPr>
        <w:tab/>
        <w:t xml:space="preserve">В Нижегородской областной организации Профсоюза члены Профсоюза активно участвуют в </w:t>
      </w:r>
      <w:proofErr w:type="spellStart"/>
      <w:r w:rsidRPr="0002023D">
        <w:rPr>
          <w:rFonts w:ascii="Times New Roman" w:hAnsi="Times New Roman"/>
          <w:sz w:val="28"/>
          <w:szCs w:val="28"/>
        </w:rPr>
        <w:t>софинансировании</w:t>
      </w:r>
      <w:proofErr w:type="spellEnd"/>
      <w:r w:rsidRPr="0002023D">
        <w:rPr>
          <w:rFonts w:ascii="Times New Roman" w:hAnsi="Times New Roman"/>
          <w:sz w:val="28"/>
          <w:szCs w:val="28"/>
        </w:rPr>
        <w:t xml:space="preserve"> программ ДМС. Доля средств работников составляет 50%; в абсолютном выражении – 2 377,1 тыс. рублей. </w:t>
      </w:r>
    </w:p>
    <w:p w:rsidR="0002023D" w:rsidRPr="0002023D" w:rsidRDefault="0002023D" w:rsidP="00C720DD">
      <w:pPr>
        <w:spacing w:after="0"/>
        <w:jc w:val="both"/>
        <w:rPr>
          <w:rFonts w:ascii="Times New Roman" w:hAnsi="Times New Roman"/>
          <w:sz w:val="28"/>
          <w:szCs w:val="28"/>
        </w:rPr>
      </w:pPr>
      <w:r w:rsidRPr="0002023D">
        <w:rPr>
          <w:rFonts w:ascii="Times New Roman" w:hAnsi="Times New Roman"/>
          <w:sz w:val="28"/>
          <w:szCs w:val="28"/>
        </w:rPr>
        <w:tab/>
      </w:r>
      <w:r w:rsidRPr="0002023D">
        <w:rPr>
          <w:rFonts w:ascii="Times New Roman" w:hAnsi="Times New Roman"/>
          <w:b/>
          <w:sz w:val="28"/>
          <w:szCs w:val="28"/>
        </w:rPr>
        <w:t>3</w:t>
      </w:r>
      <w:r w:rsidRPr="0002023D">
        <w:rPr>
          <w:rFonts w:ascii="Times New Roman" w:hAnsi="Times New Roman"/>
          <w:b/>
          <w:i/>
          <w:sz w:val="28"/>
          <w:szCs w:val="28"/>
        </w:rPr>
        <w:t>.</w:t>
      </w:r>
      <w:r w:rsidRPr="0002023D">
        <w:rPr>
          <w:rFonts w:ascii="Times New Roman" w:hAnsi="Times New Roman"/>
          <w:i/>
          <w:sz w:val="28"/>
          <w:szCs w:val="28"/>
        </w:rPr>
        <w:t xml:space="preserve"> </w:t>
      </w:r>
      <w:r w:rsidRPr="0002023D">
        <w:rPr>
          <w:rFonts w:ascii="Times New Roman" w:hAnsi="Times New Roman"/>
          <w:sz w:val="28"/>
          <w:szCs w:val="28"/>
        </w:rPr>
        <w:t>В Краснодарском крае отмечается увеличение размера страховой суммы на одного застрахованного до 22853 рубля (что на 6432 рубля больше, чем в 2017 году)</w:t>
      </w:r>
      <w:r w:rsidRPr="0002023D">
        <w:rPr>
          <w:rFonts w:ascii="Times New Roman" w:hAnsi="Times New Roman"/>
          <w:i/>
          <w:sz w:val="28"/>
          <w:szCs w:val="28"/>
        </w:rPr>
        <w:t xml:space="preserve">. </w:t>
      </w:r>
      <w:r w:rsidRPr="0002023D">
        <w:rPr>
          <w:rFonts w:ascii="Times New Roman" w:hAnsi="Times New Roman"/>
          <w:sz w:val="28"/>
          <w:szCs w:val="28"/>
        </w:rPr>
        <w:t>В Нижегородской области этот показатель в 2018 году составил 9022 рубля, что на 1830 рублей превышает показатель предыдущего года).</w:t>
      </w:r>
    </w:p>
    <w:p w:rsidR="0002023D" w:rsidRPr="0002023D" w:rsidRDefault="0002023D" w:rsidP="00C720DD">
      <w:pPr>
        <w:spacing w:after="0"/>
        <w:jc w:val="both"/>
        <w:rPr>
          <w:rFonts w:ascii="Times New Roman" w:hAnsi="Times New Roman"/>
          <w:sz w:val="28"/>
          <w:szCs w:val="28"/>
        </w:rPr>
      </w:pPr>
      <w:r w:rsidRPr="0002023D">
        <w:rPr>
          <w:rFonts w:ascii="Times New Roman" w:hAnsi="Times New Roman"/>
          <w:sz w:val="28"/>
          <w:szCs w:val="28"/>
        </w:rPr>
        <w:tab/>
        <w:t>Эти повышенные размеры страховой суммы на одного застрахованного обеспечивают членам Профсоюза Краснодарской краевой и Нижегородской областной организациям Профсоюза, заключившим договоры ДМС, получение дополнительных видов медицинской помощи.</w:t>
      </w:r>
    </w:p>
    <w:p w:rsidR="0002023D" w:rsidRPr="0002023D" w:rsidRDefault="0002023D" w:rsidP="00C720DD">
      <w:pPr>
        <w:spacing w:after="0"/>
        <w:jc w:val="both"/>
        <w:rPr>
          <w:rFonts w:ascii="Times New Roman" w:hAnsi="Times New Roman"/>
          <w:sz w:val="28"/>
          <w:szCs w:val="28"/>
        </w:rPr>
      </w:pPr>
      <w:r w:rsidRPr="0002023D">
        <w:rPr>
          <w:rFonts w:ascii="Times New Roman" w:hAnsi="Times New Roman"/>
          <w:sz w:val="28"/>
          <w:szCs w:val="28"/>
        </w:rPr>
        <w:tab/>
      </w:r>
      <w:r w:rsidRPr="0002023D">
        <w:rPr>
          <w:rFonts w:ascii="Times New Roman" w:hAnsi="Times New Roman"/>
          <w:b/>
          <w:sz w:val="28"/>
          <w:szCs w:val="28"/>
        </w:rPr>
        <w:t>4.</w:t>
      </w:r>
      <w:r w:rsidRPr="0002023D">
        <w:rPr>
          <w:rFonts w:ascii="Times New Roman" w:hAnsi="Times New Roman"/>
          <w:sz w:val="28"/>
          <w:szCs w:val="28"/>
        </w:rPr>
        <w:t xml:space="preserve"> Среди других видов страхования членов Профсоюза наиболее распространенным видом является страхование от несчастных случаев, (Нижегородская, Саратовская, Омская  области). В 2018 году в программу страхования от несчастного случая  включилась Республика Марий Эл. </w:t>
      </w:r>
    </w:p>
    <w:p w:rsidR="0002023D" w:rsidRPr="0002023D" w:rsidRDefault="0002023D" w:rsidP="00C720DD">
      <w:pPr>
        <w:spacing w:after="0"/>
        <w:ind w:firstLine="708"/>
        <w:jc w:val="both"/>
        <w:rPr>
          <w:rFonts w:ascii="Times New Roman" w:hAnsi="Times New Roman"/>
        </w:rPr>
      </w:pPr>
      <w:r w:rsidRPr="0002023D">
        <w:rPr>
          <w:rFonts w:ascii="Times New Roman" w:hAnsi="Times New Roman"/>
          <w:sz w:val="28"/>
          <w:szCs w:val="28"/>
        </w:rPr>
        <w:t>Кроме того, Омская область  участвует в страховании по программе «</w:t>
      </w:r>
      <w:proofErr w:type="spellStart"/>
      <w:r w:rsidRPr="0002023D">
        <w:rPr>
          <w:rFonts w:ascii="Times New Roman" w:hAnsi="Times New Roman"/>
          <w:sz w:val="28"/>
          <w:szCs w:val="28"/>
        </w:rPr>
        <w:t>Антиклещ</w:t>
      </w:r>
      <w:proofErr w:type="spellEnd"/>
      <w:r w:rsidRPr="0002023D">
        <w:rPr>
          <w:rFonts w:ascii="Times New Roman" w:hAnsi="Times New Roman"/>
          <w:sz w:val="28"/>
          <w:szCs w:val="28"/>
        </w:rPr>
        <w:t>» на сумму 40620 рублей, что значительно превысило показатель 2017 года (13328 рублей).</w:t>
      </w:r>
      <w:r w:rsidRPr="0002023D">
        <w:rPr>
          <w:rFonts w:ascii="Times New Roman" w:hAnsi="Times New Roman"/>
        </w:rPr>
        <w:tab/>
      </w:r>
    </w:p>
    <w:p w:rsidR="0002023D" w:rsidRPr="0002023D" w:rsidRDefault="0002023D" w:rsidP="00C720DD">
      <w:pPr>
        <w:spacing w:after="0"/>
        <w:ind w:firstLine="708"/>
        <w:jc w:val="both"/>
        <w:rPr>
          <w:rFonts w:ascii="Times New Roman" w:hAnsi="Times New Roman"/>
          <w:sz w:val="28"/>
          <w:szCs w:val="28"/>
          <w:u w:val="single"/>
        </w:rPr>
      </w:pPr>
      <w:r w:rsidRPr="0002023D">
        <w:rPr>
          <w:rFonts w:ascii="Times New Roman" w:hAnsi="Times New Roman"/>
          <w:sz w:val="28"/>
          <w:szCs w:val="28"/>
          <w:u w:val="single"/>
        </w:rPr>
        <w:t xml:space="preserve">Рекомендации </w:t>
      </w:r>
    </w:p>
    <w:p w:rsidR="0002023D" w:rsidRPr="0002023D" w:rsidRDefault="0002023D" w:rsidP="00C720DD">
      <w:pPr>
        <w:spacing w:after="0"/>
        <w:ind w:firstLine="708"/>
        <w:jc w:val="both"/>
        <w:rPr>
          <w:rFonts w:ascii="Times New Roman" w:hAnsi="Times New Roman"/>
          <w:sz w:val="28"/>
          <w:szCs w:val="28"/>
        </w:rPr>
      </w:pPr>
      <w:r w:rsidRPr="0002023D">
        <w:rPr>
          <w:rFonts w:ascii="Times New Roman" w:hAnsi="Times New Roman"/>
          <w:sz w:val="28"/>
          <w:szCs w:val="28"/>
        </w:rPr>
        <w:lastRenderedPageBreak/>
        <w:t xml:space="preserve">Необходимо совершенствовать деятельность региональных (межрегиональных) организаций Профсоюза по добровольному медицинскому страхованию и иным видам страхования путем вовлечения в процесс страхования наибольшего количества членов Профсоюза, увеличения финансирования программ ДМС, а также посредством использования различных источников финансирования программ ДМС (прежде всего, средств работодателя и профсоюза). </w:t>
      </w:r>
    </w:p>
    <w:p w:rsidR="007F302A" w:rsidRPr="0064029E" w:rsidRDefault="007F302A" w:rsidP="00C720DD">
      <w:pPr>
        <w:spacing w:after="0"/>
        <w:ind w:firstLine="709"/>
        <w:jc w:val="both"/>
        <w:rPr>
          <w:rFonts w:ascii="Times New Roman" w:hAnsi="Times New Roman"/>
          <w:b/>
          <w:i/>
          <w:sz w:val="28"/>
          <w:szCs w:val="28"/>
        </w:rPr>
      </w:pPr>
      <w:r w:rsidRPr="0064029E">
        <w:rPr>
          <w:rFonts w:ascii="Times New Roman" w:hAnsi="Times New Roman"/>
          <w:i/>
          <w:sz w:val="28"/>
          <w:szCs w:val="28"/>
        </w:rPr>
        <w:t>Руководитель Экспертной группы Щемелев Ю.Г.</w:t>
      </w:r>
    </w:p>
    <w:p w:rsidR="007F302A" w:rsidRPr="0064029E" w:rsidRDefault="007F302A" w:rsidP="00C720DD">
      <w:pPr>
        <w:spacing w:after="0"/>
        <w:ind w:firstLine="709"/>
        <w:jc w:val="both"/>
        <w:rPr>
          <w:rFonts w:ascii="Times New Roman" w:hAnsi="Times New Roman"/>
          <w:b/>
          <w:i/>
          <w:sz w:val="28"/>
          <w:szCs w:val="28"/>
        </w:rPr>
      </w:pPr>
    </w:p>
    <w:p w:rsidR="007F302A" w:rsidRPr="0064029E" w:rsidRDefault="007F302A" w:rsidP="00C720DD">
      <w:pPr>
        <w:spacing w:after="0"/>
        <w:ind w:firstLine="709"/>
        <w:jc w:val="both"/>
        <w:rPr>
          <w:rFonts w:ascii="Times New Roman" w:hAnsi="Times New Roman"/>
          <w:b/>
          <w:sz w:val="28"/>
          <w:szCs w:val="28"/>
        </w:rPr>
      </w:pPr>
      <w:r w:rsidRPr="0064029E">
        <w:rPr>
          <w:rFonts w:ascii="Times New Roman" w:hAnsi="Times New Roman"/>
          <w:b/>
          <w:sz w:val="28"/>
          <w:szCs w:val="28"/>
        </w:rPr>
        <w:t>Номинаци</w:t>
      </w:r>
      <w:r w:rsidR="00B93629">
        <w:rPr>
          <w:rFonts w:ascii="Times New Roman" w:hAnsi="Times New Roman"/>
          <w:b/>
          <w:sz w:val="28"/>
          <w:szCs w:val="28"/>
        </w:rPr>
        <w:t>я</w:t>
      </w:r>
      <w:r w:rsidRPr="0064029E">
        <w:rPr>
          <w:rFonts w:ascii="Times New Roman" w:hAnsi="Times New Roman"/>
          <w:b/>
          <w:sz w:val="28"/>
          <w:szCs w:val="28"/>
        </w:rPr>
        <w:t xml:space="preserve"> 4 – «Оздоровление и отдых».</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Во Всероссийском смотре-конкурсе приняло участие 28 региональных (межрегиональных) организаций Профсоюза. В большинстве организаций сложилась положительная практика работы по организации оздоровления и отдыха членов Профсоюза. В десятку лучших вошли: Республика Татарстан, Пермский край, Республика Саха (Якутия), г. Санкт-Петербург и Ленинградская область, Краснодарский край, Нижегородская, Саратовская, Ивановская, Курская и Курганская области. Необходимо отметить, что Архангельская межрегиональная организация Профсоюза представила на смотр-конкурс материалы только первичной профсоюзной организации работающих и обучающихся Северного (Арктического) федерального университета им. М.В.Ломоносова, что не соответствует условиям данного смотра-конкурса.</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 xml:space="preserve">Анализ представленных документов показал, что большинству региональных организаций Профсоюза удается удерживать стабильный процент оздоровленных на протяжении последних лет, а ряд региональных организаций Профсоюза даже показывают рост количества оздоровленных членов Профсоюза. Динамика роста по сравнению с предыдущим годом отмечается в Санкт-Петербурге и Ленинградской области (15,8%), Тамбовской области (10,5%), Саратовской области (10%), Краснодарском крае (4,3%), Нижегородской области (3,6%), Калужской (3,1%) и Омской области (3%), Республике Татарстан (3%). Незначительное снижение процента оздоровленных в 2018 году прослеживается у небольшого количества регионов: </w:t>
      </w:r>
      <w:r w:rsidRPr="006B5243">
        <w:rPr>
          <w:rFonts w:ascii="Times New Roman" w:eastAsia="Times New Roman" w:hAnsi="Times New Roman"/>
          <w:sz w:val="28"/>
          <w:lang w:eastAsia="ru-RU"/>
        </w:rPr>
        <w:t>Республики Саха (Якутия) (-2,1%), Самарской (-0,5%) и Орловской (-0,2%) областей.</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 xml:space="preserve">Значительный процент числа оздоровленных от общего числа членов Профсоюза в 2018 году по оздоровительным путевкам в санаториях, домах отдыха, спортивно-оздоровительных лагерях, турбазах и др. наблюдается в Республике Татарстан, Пермском и Краснодарском крае, Ивановской, Мурманской, Нижегородской, Ленинградской и Ростовской областях. Так в Республике Татарстан процент оздоровленных от общего числа членов Профсоюза составляет 89%, в Пермском крае – 60,1%, в Краснодарском крае – 47,8%, в Ивановской </w:t>
      </w:r>
      <w:r w:rsidRPr="006B5243">
        <w:rPr>
          <w:rFonts w:ascii="Times New Roman" w:eastAsia="Times New Roman" w:hAnsi="Times New Roman"/>
          <w:sz w:val="28"/>
          <w:szCs w:val="28"/>
          <w:lang w:eastAsia="ru-RU"/>
        </w:rPr>
        <w:lastRenderedPageBreak/>
        <w:t xml:space="preserve">области – 45,8%. Более 30,0% он составляет в Мурманской, Нижегородской, Ростовской, Московской и Саратовской областях, Республике Марий Эл, г. Санкт-Петербурге и Ленинградской области. Самый высокий процент оздоровленных работников отмечается также в Республике Татарстан – 87,8%, Пермском крае (81%), Курганской (63,8%) и Ивановской (48,5%) областях, Краснодарском крае (58,4%). Наибольший процент оздоровившихся студентов от числа членов Профсоюза за счет </w:t>
      </w:r>
      <w:proofErr w:type="spellStart"/>
      <w:r w:rsidRPr="006B5243">
        <w:rPr>
          <w:rFonts w:ascii="Times New Roman" w:eastAsia="Times New Roman" w:hAnsi="Times New Roman"/>
          <w:sz w:val="28"/>
          <w:szCs w:val="28"/>
          <w:lang w:eastAsia="ru-RU"/>
        </w:rPr>
        <w:t>профбюджета</w:t>
      </w:r>
      <w:proofErr w:type="spellEnd"/>
      <w:r w:rsidRPr="006B5243">
        <w:rPr>
          <w:rFonts w:ascii="Times New Roman" w:eastAsia="Times New Roman" w:hAnsi="Times New Roman"/>
          <w:sz w:val="28"/>
          <w:szCs w:val="28"/>
          <w:lang w:eastAsia="ru-RU"/>
        </w:rPr>
        <w:t xml:space="preserve"> профсоюзных организаций всех уровней и средств субъекта РФ - в региональных организациях Профсоюза Республики Татарстан (92,3%), г. Санкт-Петербурге и Ленинградской области (47%), Ивановской области (43,1%), Республики Марий Эл (36,4%) и Курганской области (36,2%). Кроме того, во многих территориях получило широкое распространение оздоровление детей работников-членов Профсоюза и членов их семей, что дополнительно способствует повышению мотивации профсоюзного членства в Профсоюзе. Например, в Курской области </w:t>
      </w:r>
      <w:proofErr w:type="spellStart"/>
      <w:r w:rsidRPr="006B5243">
        <w:rPr>
          <w:rFonts w:ascii="Times New Roman" w:eastAsia="Times New Roman" w:hAnsi="Times New Roman"/>
          <w:sz w:val="28"/>
          <w:szCs w:val="28"/>
          <w:lang w:eastAsia="ru-RU"/>
        </w:rPr>
        <w:t>оздоравливаются</w:t>
      </w:r>
      <w:proofErr w:type="spellEnd"/>
      <w:r w:rsidRPr="006B5243">
        <w:rPr>
          <w:rFonts w:ascii="Times New Roman" w:eastAsia="Times New Roman" w:hAnsi="Times New Roman"/>
          <w:sz w:val="28"/>
          <w:szCs w:val="28"/>
          <w:lang w:eastAsia="ru-RU"/>
        </w:rPr>
        <w:t xml:space="preserve"> ежегодно более 60% детей работников-членов Профсоюза; в Тульской области, Пермском крае, Республике Татарстан и Краснодарском крае – более 30%.</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Анализ представленных материалов также показал большую работу региональных (межрегиональных) организаций Профсоюза по привлечению финансовых средств спонсоров, муниципалитетов и самих субъектов РФ на оздоровление членов Профсоюза. Лидером по привлечению средств в 2018 году в реальном выражении стали: г. Санкт-Петербург и Ленинградская область – 686 млн. рублей, Республика Татарстан – 478,9 млн. рублей, Краснодарский край – 116,7 млн. рублей. Также в крупных вузовских территориях удается активно использовать средства образовательных организаций высшего образования на оздоровление студентов. Наиболее эффективно использовать средства вузов на оздоровление и отдых студентов удается Ростовской области – 46 млн. рублей, Республике Татарстан – 24,3 млн. рублей, Краснодарскому краю – 31,1 млн. рублей, Нижегородской области – 39,4 млн. рублей, Самарской области – 28,9 млн. рублей.</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 xml:space="preserve">Одним из важных показателей является объем средств, привлеченных на оздоровление, в расчете на каждого члена Профсоюза. В 2018 году эта цифра продолжает расти в сравнении с предыдущими периодами, первое место здесь принадлежит профсоюзной организации Республики Крым – 14504 рублей, далее следует – г. Санкт-Петербург и Ленинградская область – 13942 рублей, профсоюзные организации Республики Саха (Якутия) – 12176 рублей и Волгоградской области – 9272 рубля. Объем средств образовательных организаций высшего образования, привлеченных на оздоровление студентов, в расчете на 1 оздоровленного студента-члена Профсоюза в 2018 году, наоборот, сократился по сравнению с 2017 годом у: Республики Саха (Якутия) –13870 руб., Иркутской </w:t>
      </w:r>
      <w:r w:rsidRPr="006B5243">
        <w:rPr>
          <w:rFonts w:ascii="Times New Roman" w:eastAsia="Times New Roman" w:hAnsi="Times New Roman"/>
          <w:sz w:val="28"/>
          <w:szCs w:val="28"/>
          <w:lang w:eastAsia="ru-RU"/>
        </w:rPr>
        <w:lastRenderedPageBreak/>
        <w:t>области – 12105 руб., Кировской области – 10175 руб., Тульской области – 8038 руб.</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Лидером по объему средств из профсоюзного бюджета профсоюзных организаций всех уровней, затраченных на оздоровление (отдых) 1 члена профсоюза остается Республика Саха (Якутия) – на оздоровление и отдых 1 члена Профсоюза приходится 11180 рублей. В Республике Крым этот размер равен 4488 руб., в Орловской области – 2956 руб.</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Кроме того, активно используется региональными (межрегиональными) организациями Профсоюза такое направление в оздоровлении, как оздоровительные поездки выходного дня, туристические слеты, экскурсионные поездки и т.п. Данный вид оздоровления становится все более популярным в связи с низкой стоимостью и большим охватом членов Профсоюза, и растет с каждым годом.</w:t>
      </w:r>
      <w:r w:rsidRPr="006B5243">
        <w:rPr>
          <w:rFonts w:ascii="Times New Roman" w:eastAsia="Times New Roman" w:hAnsi="Times New Roman"/>
          <w:i/>
          <w:sz w:val="28"/>
          <w:szCs w:val="28"/>
          <w:lang w:eastAsia="ru-RU"/>
        </w:rPr>
        <w:t xml:space="preserve"> </w:t>
      </w:r>
      <w:r w:rsidRPr="006B5243">
        <w:rPr>
          <w:rFonts w:ascii="Times New Roman" w:eastAsia="Times New Roman" w:hAnsi="Times New Roman"/>
          <w:sz w:val="28"/>
          <w:szCs w:val="28"/>
          <w:lang w:eastAsia="ru-RU"/>
        </w:rPr>
        <w:t>Большое количество участников в оздоровительных поездках выходного дня от общего числа членов Профсоюза наблюдается в Республике Татарстан – 45%, Саратовской области – 44,7%, в Нижегородской области – 36%, в Пермском крае – 33%. Высокие количественные показатели участия членов Профсоюза в туристических слетах и экскурсионных поездках можно отметить в Краснодарском крае – 52,3%, в Пермском крае – 42%, Саратовской области – 27,5%, в г. Санкт-Петербурге и Ленинградской области – 24,5%,в Нижегородской области – 24,4%, Также увеличивается число региональных организаций, которые проводят Спартакиады здоровья и спортивные марафоны среди работников и студентов, количество участников в которых от общего числа членов Профсоюза неуклонно растет. Среди таких регионов можно выделить Республики Татарстан, Саха (Якутия) и Курганскую область.</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В целях оздоровления членов Профсоюза сохранилась практика использования оздоровительных баз Федераций профсоюзов, вузовских баз отдыха, а также заключения прямых договоров с курортами Краснодарского края, Республик Алтай, Крым и другими сохранившимися региональными курортами. В ряде регионов до сих функционируют оздоровительные санатории и базы отдыха, которые находятся в собственности региональных (межрегиональных) организаций Профсоюза. Например, ЦОРО «Рассвет» Краснодарской краевой территориальной организации, ЦОО «Таир» в Республике Марий Эл, санатории «Курорт «Ключи» и «Красный Яр» в Пермском крае, оздоровительный центр «</w:t>
      </w:r>
      <w:proofErr w:type="spellStart"/>
      <w:r w:rsidRPr="006B5243">
        <w:rPr>
          <w:rFonts w:ascii="Times New Roman" w:eastAsia="Times New Roman" w:hAnsi="Times New Roman"/>
          <w:sz w:val="28"/>
          <w:szCs w:val="28"/>
          <w:lang w:eastAsia="ru-RU"/>
        </w:rPr>
        <w:t>Курмышский</w:t>
      </w:r>
      <w:proofErr w:type="spellEnd"/>
      <w:r w:rsidRPr="006B5243">
        <w:rPr>
          <w:rFonts w:ascii="Times New Roman" w:eastAsia="Times New Roman" w:hAnsi="Times New Roman"/>
          <w:sz w:val="28"/>
          <w:szCs w:val="28"/>
          <w:lang w:eastAsia="ru-RU"/>
        </w:rPr>
        <w:t xml:space="preserve">» в Нижегородской области, Центр отдыха «Учитель» в Республике Крым, ЛПЧУП «Санаторий </w:t>
      </w:r>
      <w:proofErr w:type="spellStart"/>
      <w:r w:rsidRPr="006B5243">
        <w:rPr>
          <w:rFonts w:ascii="Times New Roman" w:eastAsia="Times New Roman" w:hAnsi="Times New Roman"/>
          <w:sz w:val="28"/>
          <w:szCs w:val="28"/>
          <w:lang w:eastAsia="ru-RU"/>
        </w:rPr>
        <w:t>Качалинский</w:t>
      </w:r>
      <w:proofErr w:type="spellEnd"/>
      <w:r w:rsidRPr="006B5243">
        <w:rPr>
          <w:rFonts w:ascii="Times New Roman" w:eastAsia="Times New Roman" w:hAnsi="Times New Roman"/>
          <w:sz w:val="28"/>
          <w:szCs w:val="28"/>
          <w:lang w:eastAsia="ru-RU"/>
        </w:rPr>
        <w:t>» в Волгоградской области, база отдыха «У реки» Тульской областной организации Профсоюза, Многопрофильный санаторий «</w:t>
      </w:r>
      <w:proofErr w:type="spellStart"/>
      <w:r w:rsidRPr="006B5243">
        <w:rPr>
          <w:rFonts w:ascii="Times New Roman" w:eastAsia="Times New Roman" w:hAnsi="Times New Roman"/>
          <w:sz w:val="28"/>
          <w:szCs w:val="28"/>
          <w:lang w:eastAsia="ru-RU"/>
        </w:rPr>
        <w:t>Сестрорецкий</w:t>
      </w:r>
      <w:proofErr w:type="spellEnd"/>
      <w:r w:rsidRPr="006B5243">
        <w:rPr>
          <w:rFonts w:ascii="Times New Roman" w:eastAsia="Times New Roman" w:hAnsi="Times New Roman"/>
          <w:sz w:val="28"/>
          <w:szCs w:val="28"/>
          <w:lang w:eastAsia="ru-RU"/>
        </w:rPr>
        <w:t xml:space="preserve"> курорт» в Ленинградской области, три санатория в ведении Союза «Московское областное объединение организаций Профсоюзов» и другие.</w:t>
      </w:r>
    </w:p>
    <w:p w:rsidR="006B5243" w:rsidRPr="006B5243" w:rsidRDefault="006B5243" w:rsidP="00C720DD">
      <w:pPr>
        <w:spacing w:after="0"/>
        <w:ind w:firstLine="709"/>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lastRenderedPageBreak/>
        <w:t xml:space="preserve">Региональные (межрегиональные) организации Профсоюза традиционно уделяют большое внимание организации оздоровления и отдыха членов Профсоюза и их семей. Средства </w:t>
      </w:r>
      <w:proofErr w:type="spellStart"/>
      <w:r w:rsidRPr="006B5243">
        <w:rPr>
          <w:rFonts w:ascii="Times New Roman" w:eastAsia="Times New Roman" w:hAnsi="Times New Roman"/>
          <w:sz w:val="28"/>
          <w:szCs w:val="28"/>
          <w:lang w:eastAsia="ru-RU"/>
        </w:rPr>
        <w:t>профбюджета</w:t>
      </w:r>
      <w:proofErr w:type="spellEnd"/>
      <w:r w:rsidRPr="006B5243">
        <w:rPr>
          <w:rFonts w:ascii="Times New Roman" w:eastAsia="Times New Roman" w:hAnsi="Times New Roman"/>
          <w:sz w:val="28"/>
          <w:szCs w:val="28"/>
          <w:lang w:eastAsia="ru-RU"/>
        </w:rPr>
        <w:t xml:space="preserve"> по-прежнему направляются на оздоровление и отдых на всех уровнях организации, в основном, на удешевление путевок, организацию оздоровительных мероприятий.</w:t>
      </w:r>
    </w:p>
    <w:p w:rsidR="006B5243" w:rsidRPr="006B5243" w:rsidRDefault="006B5243" w:rsidP="00C720DD">
      <w:pPr>
        <w:spacing w:after="0"/>
        <w:ind w:firstLine="708"/>
        <w:jc w:val="both"/>
        <w:rPr>
          <w:rFonts w:ascii="Times New Roman" w:eastAsia="Times New Roman" w:hAnsi="Times New Roman"/>
          <w:sz w:val="28"/>
          <w:szCs w:val="28"/>
          <w:lang w:eastAsia="ru-RU"/>
        </w:rPr>
      </w:pPr>
      <w:r w:rsidRPr="006B5243">
        <w:rPr>
          <w:rFonts w:ascii="Times New Roman" w:eastAsia="Times New Roman" w:hAnsi="Times New Roman"/>
          <w:sz w:val="28"/>
          <w:szCs w:val="28"/>
          <w:lang w:eastAsia="ru-RU"/>
        </w:rPr>
        <w:t xml:space="preserve">Традиционно вопросы оздоровления и отдыха членов Профсоюза являются предметом обсуждения на заседаниях Президиумов региональных (межрегиональных) организаций Профсоюза. Во многих региональных организациях Профсоюза проводятся смотры-конкурсы на лучшую работу по оздоровлению членов Профсоюза, где оценивается работа первичных профсоюзных организаций, обобщается опыт работы по оздоровлению членов Профсоюза и утверждаются Программы оздоровления членов Профсоюза. Например, по инициативе краевого комитета профсоюза в Пермском крае принят и действует региональный закон «О санаторно-курортном лечении и оздоровлении работников бюджетной сферы», согласно которому под контролем профсоюзных организаций ежегодно распределяются свыше 3 тыс. санаторно-курортных путевок на сумму 110 млн. рублей из средств краевого и муниципальных бюджетов (на условиях </w:t>
      </w:r>
      <w:proofErr w:type="spellStart"/>
      <w:r w:rsidRPr="006B5243">
        <w:rPr>
          <w:rFonts w:ascii="Times New Roman" w:eastAsia="Times New Roman" w:hAnsi="Times New Roman"/>
          <w:sz w:val="28"/>
          <w:szCs w:val="28"/>
          <w:lang w:eastAsia="ru-RU"/>
        </w:rPr>
        <w:t>софинансирования</w:t>
      </w:r>
      <w:proofErr w:type="spellEnd"/>
      <w:r w:rsidRPr="006B5243">
        <w:rPr>
          <w:rFonts w:ascii="Times New Roman" w:eastAsia="Times New Roman" w:hAnsi="Times New Roman"/>
          <w:sz w:val="28"/>
          <w:szCs w:val="28"/>
          <w:lang w:eastAsia="ru-RU"/>
        </w:rPr>
        <w:t>).</w:t>
      </w:r>
    </w:p>
    <w:p w:rsidR="007F302A" w:rsidRPr="0064029E" w:rsidRDefault="007F302A" w:rsidP="00C720DD">
      <w:pPr>
        <w:spacing w:after="0"/>
        <w:ind w:firstLine="709"/>
        <w:jc w:val="both"/>
        <w:rPr>
          <w:rFonts w:ascii="Times New Roman" w:hAnsi="Times New Roman"/>
          <w:i/>
          <w:sz w:val="28"/>
          <w:szCs w:val="28"/>
        </w:rPr>
      </w:pPr>
      <w:r w:rsidRPr="0064029E">
        <w:rPr>
          <w:rFonts w:ascii="Times New Roman" w:hAnsi="Times New Roman"/>
          <w:i/>
          <w:sz w:val="28"/>
          <w:szCs w:val="28"/>
        </w:rPr>
        <w:t xml:space="preserve">Руководитель Экспертной группы </w:t>
      </w:r>
      <w:proofErr w:type="spellStart"/>
      <w:r w:rsidRPr="0064029E">
        <w:rPr>
          <w:rFonts w:ascii="Times New Roman" w:hAnsi="Times New Roman"/>
          <w:i/>
          <w:sz w:val="28"/>
          <w:szCs w:val="28"/>
        </w:rPr>
        <w:t>Кленова</w:t>
      </w:r>
      <w:proofErr w:type="spellEnd"/>
      <w:r w:rsidRPr="0064029E">
        <w:rPr>
          <w:rFonts w:ascii="Times New Roman" w:hAnsi="Times New Roman"/>
          <w:i/>
          <w:sz w:val="28"/>
          <w:szCs w:val="28"/>
        </w:rPr>
        <w:t xml:space="preserve"> И.А.</w:t>
      </w:r>
    </w:p>
    <w:p w:rsidR="007F302A" w:rsidRPr="0064029E" w:rsidRDefault="007F302A" w:rsidP="00C720DD">
      <w:pPr>
        <w:spacing w:after="0"/>
        <w:ind w:firstLine="709"/>
        <w:jc w:val="both"/>
        <w:rPr>
          <w:rFonts w:ascii="Times New Roman" w:hAnsi="Times New Roman"/>
          <w:sz w:val="28"/>
          <w:szCs w:val="28"/>
        </w:rPr>
      </w:pPr>
    </w:p>
    <w:p w:rsidR="007F302A" w:rsidRPr="0064029E" w:rsidRDefault="007F302A" w:rsidP="00C720DD">
      <w:pPr>
        <w:spacing w:after="0"/>
        <w:ind w:firstLine="709"/>
        <w:jc w:val="both"/>
        <w:rPr>
          <w:rFonts w:ascii="Times New Roman" w:hAnsi="Times New Roman"/>
          <w:b/>
          <w:sz w:val="28"/>
          <w:szCs w:val="28"/>
        </w:rPr>
      </w:pPr>
    </w:p>
    <w:p w:rsidR="00C73DAB" w:rsidRPr="0064029E" w:rsidRDefault="00C73DAB" w:rsidP="00C720DD">
      <w:pPr>
        <w:pStyle w:val="ad"/>
        <w:spacing w:line="276" w:lineRule="auto"/>
        <w:ind w:firstLine="708"/>
        <w:jc w:val="both"/>
        <w:rPr>
          <w:rFonts w:ascii="Times New Roman" w:hAnsi="Times New Roman"/>
          <w:sz w:val="28"/>
          <w:szCs w:val="28"/>
        </w:rPr>
      </w:pPr>
      <w:r w:rsidRPr="0064029E">
        <w:rPr>
          <w:rFonts w:ascii="Times New Roman" w:hAnsi="Times New Roman"/>
          <w:b/>
          <w:sz w:val="28"/>
          <w:szCs w:val="28"/>
        </w:rPr>
        <w:t>Номинация 5</w:t>
      </w:r>
      <w:r w:rsidR="007F302A" w:rsidRPr="0064029E">
        <w:rPr>
          <w:rFonts w:ascii="Times New Roman" w:hAnsi="Times New Roman"/>
          <w:b/>
          <w:sz w:val="28"/>
          <w:szCs w:val="28"/>
        </w:rPr>
        <w:t xml:space="preserve"> - </w:t>
      </w:r>
      <w:r w:rsidRPr="0064029E">
        <w:rPr>
          <w:rFonts w:ascii="Times New Roman" w:hAnsi="Times New Roman"/>
          <w:sz w:val="28"/>
          <w:szCs w:val="28"/>
        </w:rPr>
        <w:t>На экспертизу в номинации "Эффективное партнёрство в области социальной поддержки работников и обучающихся системы образования и иные формы социальной поддержки членов Профсоюза»</w:t>
      </w:r>
      <w:r w:rsidR="00E44789">
        <w:rPr>
          <w:rFonts w:ascii="Times New Roman" w:hAnsi="Times New Roman"/>
          <w:sz w:val="28"/>
          <w:szCs w:val="28"/>
        </w:rPr>
        <w:t xml:space="preserve"> </w:t>
      </w:r>
      <w:r w:rsidRPr="0064029E">
        <w:rPr>
          <w:rFonts w:ascii="Times New Roman" w:hAnsi="Times New Roman"/>
          <w:sz w:val="28"/>
          <w:szCs w:val="28"/>
        </w:rPr>
        <w:t>-</w:t>
      </w:r>
      <w:r w:rsidR="00E44789">
        <w:rPr>
          <w:rFonts w:ascii="Times New Roman" w:hAnsi="Times New Roman"/>
          <w:sz w:val="28"/>
          <w:szCs w:val="28"/>
        </w:rPr>
        <w:t xml:space="preserve"> </w:t>
      </w:r>
      <w:r w:rsidRPr="0064029E">
        <w:rPr>
          <w:rFonts w:ascii="Times New Roman" w:hAnsi="Times New Roman"/>
          <w:sz w:val="28"/>
          <w:szCs w:val="28"/>
        </w:rPr>
        <w:t>2019 (далее – "Эффективное партнёрство") было представлено 11 конкурсных материалов региональных (межрегиональных) организаций Профсоюза:</w:t>
      </w:r>
    </w:p>
    <w:p w:rsidR="00C73DAB" w:rsidRPr="0064029E" w:rsidRDefault="00C73DAB" w:rsidP="00C720DD">
      <w:pPr>
        <w:tabs>
          <w:tab w:val="left" w:pos="294"/>
          <w:tab w:val="left" w:pos="567"/>
          <w:tab w:val="left" w:pos="1440"/>
          <w:tab w:val="left" w:pos="3780"/>
          <w:tab w:val="left" w:pos="6237"/>
        </w:tabs>
        <w:spacing w:after="0"/>
        <w:jc w:val="both"/>
        <w:rPr>
          <w:rFonts w:ascii="Times New Roman" w:hAnsi="Times New Roman"/>
          <w:sz w:val="28"/>
          <w:szCs w:val="28"/>
        </w:rPr>
      </w:pPr>
      <w:r w:rsidRPr="0064029E">
        <w:rPr>
          <w:rFonts w:ascii="Times New Roman" w:hAnsi="Times New Roman"/>
          <w:sz w:val="28"/>
          <w:szCs w:val="28"/>
        </w:rPr>
        <w:t>Московской городской; Иркутской, Нижегородской, Самарской, Саратовской  областных, Тамбовской областных; межрегиональной Санкт-Петербурга и Ленинградской области; Краснодарской и Пермской краевых; профсоюзных организации Республик Татарстан и Марий-Эл.</w:t>
      </w:r>
    </w:p>
    <w:p w:rsidR="00C73DAB" w:rsidRPr="0064029E" w:rsidRDefault="00C73DAB" w:rsidP="00C720DD">
      <w:pPr>
        <w:spacing w:after="0"/>
        <w:jc w:val="both"/>
        <w:rPr>
          <w:rFonts w:ascii="Times New Roman" w:eastAsia="Times New Roman" w:hAnsi="Times New Roman"/>
          <w:sz w:val="28"/>
          <w:szCs w:val="28"/>
          <w:lang w:eastAsia="ru-RU"/>
        </w:rPr>
      </w:pPr>
      <w:r w:rsidRPr="0064029E">
        <w:rPr>
          <w:rFonts w:ascii="Times New Roman" w:eastAsia="Times New Roman" w:hAnsi="Times New Roman"/>
          <w:b/>
          <w:sz w:val="28"/>
          <w:szCs w:val="28"/>
          <w:lang w:eastAsia="ru-RU"/>
        </w:rPr>
        <w:t xml:space="preserve">1. Татарская республиканская организация Общероссийского Профсоюза образования </w:t>
      </w:r>
      <w:r w:rsidRPr="0064029E">
        <w:rPr>
          <w:rFonts w:ascii="Times New Roman" w:eastAsia="Times New Roman" w:hAnsi="Times New Roman"/>
          <w:sz w:val="28"/>
          <w:szCs w:val="28"/>
          <w:lang w:eastAsia="ru-RU"/>
        </w:rPr>
        <w:t>представлена на конкурсе социальными проектами:</w:t>
      </w:r>
    </w:p>
    <w:p w:rsidR="00C73DAB" w:rsidRPr="0064029E" w:rsidRDefault="00C73DAB" w:rsidP="00C720DD">
      <w:pPr>
        <w:numPr>
          <w:ilvl w:val="0"/>
          <w:numId w:val="7"/>
        </w:numPr>
        <w:spacing w:after="0"/>
        <w:jc w:val="both"/>
        <w:rPr>
          <w:rFonts w:ascii="Times New Roman" w:hAnsi="Times New Roman"/>
          <w:sz w:val="28"/>
          <w:szCs w:val="28"/>
        </w:rPr>
      </w:pPr>
      <w:r w:rsidRPr="0064029E">
        <w:rPr>
          <w:rFonts w:ascii="Times New Roman" w:hAnsi="Times New Roman"/>
          <w:sz w:val="28"/>
          <w:szCs w:val="28"/>
        </w:rPr>
        <w:t>республиканского уровня (проект «Мы вместе, мы рядом!» направлен на социальную поддержку работников образова</w:t>
      </w:r>
      <w:r w:rsidR="00E44789">
        <w:rPr>
          <w:rFonts w:ascii="Times New Roman" w:hAnsi="Times New Roman"/>
          <w:sz w:val="28"/>
          <w:szCs w:val="28"/>
        </w:rPr>
        <w:t>ния, имеющих детей – инвалидов)</w:t>
      </w:r>
      <w:r w:rsidRPr="0064029E">
        <w:rPr>
          <w:rFonts w:ascii="Times New Roman" w:hAnsi="Times New Roman"/>
          <w:sz w:val="28"/>
          <w:szCs w:val="28"/>
        </w:rPr>
        <w:t>;</w:t>
      </w:r>
    </w:p>
    <w:p w:rsidR="00C73DAB" w:rsidRPr="0064029E" w:rsidRDefault="00C73DAB" w:rsidP="00C720DD">
      <w:pPr>
        <w:numPr>
          <w:ilvl w:val="0"/>
          <w:numId w:val="7"/>
        </w:numPr>
        <w:spacing w:after="0"/>
        <w:jc w:val="both"/>
        <w:rPr>
          <w:rFonts w:ascii="Times New Roman" w:hAnsi="Times New Roman"/>
          <w:sz w:val="28"/>
          <w:szCs w:val="28"/>
        </w:rPr>
      </w:pPr>
      <w:r w:rsidRPr="0064029E">
        <w:rPr>
          <w:rFonts w:ascii="Times New Roman" w:hAnsi="Times New Roman"/>
          <w:sz w:val="28"/>
          <w:szCs w:val="28"/>
        </w:rPr>
        <w:t>городского (Набережно-</w:t>
      </w:r>
      <w:proofErr w:type="spellStart"/>
      <w:r w:rsidRPr="0064029E">
        <w:rPr>
          <w:rFonts w:ascii="Times New Roman" w:hAnsi="Times New Roman"/>
          <w:sz w:val="28"/>
          <w:szCs w:val="28"/>
        </w:rPr>
        <w:t>Челнинская</w:t>
      </w:r>
      <w:proofErr w:type="spellEnd"/>
      <w:r w:rsidRPr="0064029E">
        <w:rPr>
          <w:rFonts w:ascii="Times New Roman" w:hAnsi="Times New Roman"/>
          <w:sz w:val="28"/>
          <w:szCs w:val="28"/>
        </w:rPr>
        <w:t xml:space="preserve"> городская профсоюзная организация</w:t>
      </w:r>
      <w:proofErr w:type="gramStart"/>
      <w:r w:rsidRPr="0064029E">
        <w:rPr>
          <w:rFonts w:ascii="Times New Roman" w:hAnsi="Times New Roman"/>
          <w:sz w:val="28"/>
          <w:szCs w:val="28"/>
        </w:rPr>
        <w:t>) :</w:t>
      </w:r>
      <w:proofErr w:type="gramEnd"/>
      <w:r w:rsidRPr="0064029E">
        <w:rPr>
          <w:rFonts w:ascii="Times New Roman" w:hAnsi="Times New Roman"/>
          <w:sz w:val="28"/>
          <w:szCs w:val="28"/>
        </w:rPr>
        <w:t xml:space="preserve"> реализация  программ социальной поддержки членов Профсоюза в рамках территориального соглашения между Исполнительным комитетом города  </w:t>
      </w:r>
      <w:r w:rsidRPr="0064029E">
        <w:rPr>
          <w:rFonts w:ascii="Times New Roman" w:hAnsi="Times New Roman"/>
          <w:sz w:val="28"/>
          <w:szCs w:val="28"/>
        </w:rPr>
        <w:lastRenderedPageBreak/>
        <w:t>Набережные Челны и Набережно-</w:t>
      </w:r>
      <w:proofErr w:type="spellStart"/>
      <w:r w:rsidRPr="0064029E">
        <w:rPr>
          <w:rFonts w:ascii="Times New Roman" w:hAnsi="Times New Roman"/>
          <w:sz w:val="28"/>
          <w:szCs w:val="28"/>
        </w:rPr>
        <w:t>Челнинской</w:t>
      </w:r>
      <w:proofErr w:type="spellEnd"/>
      <w:r w:rsidRPr="0064029E">
        <w:rPr>
          <w:rFonts w:ascii="Times New Roman" w:hAnsi="Times New Roman"/>
          <w:sz w:val="28"/>
          <w:szCs w:val="28"/>
        </w:rPr>
        <w:t xml:space="preserve"> городской профсоюзной организацией Татарской республиканской организации Общероссийского Профсоюза образования;</w:t>
      </w:r>
    </w:p>
    <w:p w:rsidR="00C73DAB" w:rsidRPr="0064029E" w:rsidRDefault="00C73DAB" w:rsidP="00C720DD">
      <w:pPr>
        <w:numPr>
          <w:ilvl w:val="0"/>
          <w:numId w:val="7"/>
        </w:numPr>
        <w:spacing w:after="0"/>
        <w:jc w:val="both"/>
        <w:rPr>
          <w:rFonts w:ascii="Times New Roman" w:hAnsi="Times New Roman"/>
          <w:sz w:val="28"/>
          <w:szCs w:val="28"/>
        </w:rPr>
      </w:pPr>
      <w:r w:rsidRPr="0064029E">
        <w:rPr>
          <w:rFonts w:ascii="Times New Roman" w:hAnsi="Times New Roman"/>
          <w:sz w:val="28"/>
          <w:szCs w:val="28"/>
        </w:rPr>
        <w:t>районного уровня  (Территориальная (местная) профсоюзная организация Вахитовского и Приволжского районов города Казани) с проектом «Качество жизни члена профсоюза – забота Профсоюза».</w:t>
      </w:r>
    </w:p>
    <w:p w:rsidR="00C73DAB" w:rsidRPr="0064029E" w:rsidRDefault="00C73DAB" w:rsidP="00C720DD">
      <w:pPr>
        <w:spacing w:after="0"/>
        <w:jc w:val="both"/>
        <w:rPr>
          <w:rFonts w:ascii="Times New Roman" w:eastAsia="Times New Roman" w:hAnsi="Times New Roman"/>
          <w:i/>
          <w:sz w:val="28"/>
          <w:szCs w:val="28"/>
          <w:lang w:eastAsia="ru-RU"/>
        </w:rPr>
      </w:pPr>
      <w:r w:rsidRPr="0064029E">
        <w:rPr>
          <w:rFonts w:ascii="Times New Roman" w:hAnsi="Times New Roman"/>
          <w:i/>
          <w:sz w:val="28"/>
          <w:szCs w:val="28"/>
        </w:rPr>
        <w:t>Особо стоит отметить  республиканский проект «Мы вместе, мы рядом!», который не имеет аналогов в профсоюзной практике.  Проект, который следует отнести к разделу "</w:t>
      </w:r>
      <w:r w:rsidRPr="0064029E">
        <w:rPr>
          <w:rFonts w:ascii="Times New Roman" w:eastAsia="Times New Roman" w:hAnsi="Times New Roman"/>
          <w:i/>
          <w:sz w:val="28"/>
          <w:szCs w:val="28"/>
          <w:lang w:eastAsia="ru-RU"/>
        </w:rPr>
        <w:t>Иные формы социальной поддержки членов Профсоюза" несомненно, заслуживает распространения и  поощрения со стороны руководства Профсоюза.</w:t>
      </w:r>
    </w:p>
    <w:p w:rsidR="00C73DAB" w:rsidRPr="0064029E" w:rsidRDefault="00C73DAB" w:rsidP="00C720DD">
      <w:pPr>
        <w:spacing w:after="0"/>
        <w:jc w:val="both"/>
        <w:rPr>
          <w:rFonts w:ascii="Times New Roman" w:eastAsia="Times New Roman" w:hAnsi="Times New Roman"/>
          <w:i/>
          <w:sz w:val="28"/>
          <w:szCs w:val="28"/>
          <w:lang w:eastAsia="ru-RU"/>
        </w:rPr>
      </w:pPr>
      <w:r w:rsidRPr="0064029E">
        <w:rPr>
          <w:rFonts w:ascii="Times New Roman" w:eastAsia="Times New Roman" w:hAnsi="Times New Roman"/>
          <w:i/>
          <w:sz w:val="28"/>
          <w:szCs w:val="28"/>
          <w:lang w:eastAsia="ru-RU"/>
        </w:rPr>
        <w:t>Социальным партнерам городской и районных организаций  Татарской республиканской организации Общероссийского Профсоюза образования направить благодарственные письма за поддержку инициатив, предлагаемых организациями Профсоюза.</w:t>
      </w:r>
    </w:p>
    <w:p w:rsidR="00C73DAB" w:rsidRPr="0064029E" w:rsidRDefault="00C73DAB" w:rsidP="00C720DD">
      <w:pPr>
        <w:spacing w:after="0"/>
        <w:jc w:val="both"/>
        <w:rPr>
          <w:rFonts w:ascii="Times New Roman" w:eastAsia="Times New Roman" w:hAnsi="Times New Roman"/>
          <w:sz w:val="28"/>
          <w:szCs w:val="28"/>
          <w:lang w:eastAsia="ru-RU"/>
        </w:rPr>
      </w:pPr>
      <w:r w:rsidRPr="0064029E">
        <w:rPr>
          <w:rFonts w:ascii="Times New Roman" w:hAnsi="Times New Roman"/>
          <w:sz w:val="28"/>
          <w:szCs w:val="28"/>
        </w:rPr>
        <w:t xml:space="preserve">2. </w:t>
      </w:r>
      <w:r w:rsidRPr="0064029E">
        <w:rPr>
          <w:rFonts w:ascii="Times New Roman" w:hAnsi="Times New Roman"/>
          <w:b/>
          <w:sz w:val="28"/>
          <w:szCs w:val="28"/>
        </w:rPr>
        <w:t>Республика Марий-Эл</w:t>
      </w:r>
      <w:r w:rsidRPr="0064029E">
        <w:rPr>
          <w:rFonts w:ascii="Times New Roman" w:hAnsi="Times New Roman"/>
          <w:sz w:val="28"/>
          <w:szCs w:val="28"/>
        </w:rPr>
        <w:t xml:space="preserve"> представляет также уникальную по целевой аудитории социальную программу «Славим человека труда!»  для категорий работников обслуживающего труда отрасли, реализуемую непосредственно республиканской организацией.  </w:t>
      </w:r>
    </w:p>
    <w:p w:rsidR="00C73DAB" w:rsidRPr="0064029E" w:rsidRDefault="00C73DAB" w:rsidP="00C720DD">
      <w:pPr>
        <w:spacing w:after="0"/>
        <w:jc w:val="both"/>
        <w:rPr>
          <w:rFonts w:ascii="Times New Roman" w:hAnsi="Times New Roman"/>
          <w:i/>
          <w:sz w:val="28"/>
          <w:szCs w:val="28"/>
        </w:rPr>
      </w:pPr>
      <w:r w:rsidRPr="0064029E">
        <w:rPr>
          <w:rFonts w:ascii="Times New Roman" w:hAnsi="Times New Roman"/>
          <w:i/>
          <w:sz w:val="28"/>
          <w:szCs w:val="28"/>
        </w:rPr>
        <w:t xml:space="preserve"> Проект, который реализуется республиканской организацией  Профсоюза  и достоин поощрения руководства Профсоюза.</w:t>
      </w:r>
    </w:p>
    <w:p w:rsidR="00C73DAB" w:rsidRPr="0064029E" w:rsidRDefault="00C73DAB" w:rsidP="00C720DD">
      <w:pPr>
        <w:spacing w:after="0"/>
        <w:jc w:val="both"/>
        <w:rPr>
          <w:rFonts w:ascii="Times New Roman" w:hAnsi="Times New Roman"/>
          <w:sz w:val="28"/>
          <w:szCs w:val="28"/>
        </w:rPr>
      </w:pPr>
      <w:r w:rsidRPr="0064029E">
        <w:rPr>
          <w:rFonts w:ascii="Times New Roman" w:hAnsi="Times New Roman"/>
          <w:sz w:val="28"/>
          <w:szCs w:val="28"/>
        </w:rPr>
        <w:t xml:space="preserve">3.  </w:t>
      </w:r>
      <w:r w:rsidRPr="0064029E">
        <w:rPr>
          <w:rFonts w:ascii="Times New Roman" w:hAnsi="Times New Roman"/>
          <w:b/>
          <w:sz w:val="28"/>
          <w:szCs w:val="28"/>
        </w:rPr>
        <w:t>Московская городская организация Профсоюза</w:t>
      </w:r>
      <w:r w:rsidRPr="0064029E">
        <w:rPr>
          <w:rFonts w:ascii="Times New Roman" w:hAnsi="Times New Roman"/>
          <w:sz w:val="28"/>
          <w:szCs w:val="28"/>
        </w:rPr>
        <w:t xml:space="preserve"> представляет комплексную социальную программу МГО Профсоюза «От спорта - к искусству», направленную  на мотивацию педагогов и студентов к вступлению в профсоюз, повышение доступности досуговых мероприятий и укрепление здоровья членов профсоюза. </w:t>
      </w:r>
    </w:p>
    <w:p w:rsidR="00C73DAB" w:rsidRPr="0064029E" w:rsidRDefault="00C73DAB" w:rsidP="00C720DD">
      <w:pPr>
        <w:spacing w:after="0"/>
        <w:jc w:val="both"/>
        <w:rPr>
          <w:rFonts w:ascii="Times New Roman" w:hAnsi="Times New Roman"/>
          <w:sz w:val="28"/>
          <w:szCs w:val="28"/>
        </w:rPr>
      </w:pPr>
      <w:r w:rsidRPr="0064029E">
        <w:rPr>
          <w:rFonts w:ascii="Times New Roman" w:eastAsia="Times New Roman" w:hAnsi="Times New Roman"/>
          <w:i/>
          <w:sz w:val="28"/>
          <w:szCs w:val="28"/>
          <w:lang w:eastAsia="ru-RU"/>
        </w:rPr>
        <w:t xml:space="preserve">Считаем необходимым распространение опыта реализации вышеуказанного проекта. </w:t>
      </w:r>
      <w:r w:rsidRPr="0064029E">
        <w:rPr>
          <w:rFonts w:ascii="Times New Roman" w:hAnsi="Times New Roman"/>
          <w:i/>
          <w:sz w:val="28"/>
          <w:szCs w:val="28"/>
        </w:rPr>
        <w:t>Поскольку круг  партнёров чрезвычайно широк и налаживание конструктивных отношений результат деятельности МГО, считаем целесообразным поощрение МГО Профсоюза.</w:t>
      </w:r>
    </w:p>
    <w:p w:rsidR="00C73DAB" w:rsidRPr="0064029E" w:rsidRDefault="00C73DAB" w:rsidP="00C720DD">
      <w:pPr>
        <w:spacing w:after="0"/>
        <w:jc w:val="both"/>
        <w:rPr>
          <w:rFonts w:ascii="Times New Roman" w:hAnsi="Times New Roman"/>
          <w:sz w:val="28"/>
          <w:szCs w:val="28"/>
        </w:rPr>
      </w:pPr>
      <w:r w:rsidRPr="0064029E">
        <w:rPr>
          <w:rFonts w:ascii="Times New Roman" w:hAnsi="Times New Roman"/>
          <w:sz w:val="28"/>
          <w:szCs w:val="28"/>
        </w:rPr>
        <w:t xml:space="preserve">4. </w:t>
      </w:r>
      <w:r w:rsidRPr="0064029E">
        <w:rPr>
          <w:rFonts w:ascii="Times New Roman" w:hAnsi="Times New Roman"/>
          <w:b/>
          <w:sz w:val="28"/>
          <w:szCs w:val="28"/>
        </w:rPr>
        <w:t>Нижегородская областная организация</w:t>
      </w:r>
      <w:r w:rsidRPr="0064029E">
        <w:rPr>
          <w:rFonts w:ascii="Times New Roman" w:hAnsi="Times New Roman"/>
          <w:sz w:val="28"/>
          <w:szCs w:val="28"/>
        </w:rPr>
        <w:t xml:space="preserve"> представила на конкурс проект</w:t>
      </w:r>
      <w:r w:rsidRPr="0064029E">
        <w:rPr>
          <w:i/>
        </w:rPr>
        <w:t xml:space="preserve"> </w:t>
      </w:r>
      <w:r w:rsidRPr="0064029E">
        <w:rPr>
          <w:rFonts w:ascii="Times New Roman" w:hAnsi="Times New Roman"/>
          <w:sz w:val="28"/>
          <w:szCs w:val="28"/>
        </w:rPr>
        <w:t xml:space="preserve">"Повышение  квалификации по программе «Развитие  информационной компетентности" и направлен на дальнейшее улучшение и развитие информационной работы в Профсоюзе, опираясь на новейшие информационно-коммуникационные технологии. </w:t>
      </w:r>
    </w:p>
    <w:p w:rsidR="00C73DAB" w:rsidRPr="0064029E" w:rsidRDefault="00C73DAB" w:rsidP="00C720DD">
      <w:pPr>
        <w:spacing w:after="0"/>
        <w:jc w:val="both"/>
        <w:rPr>
          <w:rFonts w:ascii="Times New Roman" w:hAnsi="Times New Roman"/>
          <w:sz w:val="28"/>
          <w:szCs w:val="28"/>
        </w:rPr>
      </w:pPr>
      <w:r w:rsidRPr="0064029E">
        <w:rPr>
          <w:rFonts w:ascii="Times New Roman" w:hAnsi="Times New Roman"/>
          <w:sz w:val="28"/>
          <w:szCs w:val="28"/>
        </w:rPr>
        <w:t>Проект реализуется за счёт средств областной организации Профсоюза совместно ГБОУ ВПО Нижегородского государственного педагогического университета им. К.Минина, международной корпорации Интел. Члены Профсоюза обучаются бесплатно, т.о. экономический эффект составляет 896 000 руб. ежегодно.</w:t>
      </w:r>
    </w:p>
    <w:p w:rsidR="00C73DAB" w:rsidRPr="0064029E" w:rsidRDefault="00C73DAB" w:rsidP="00C720DD">
      <w:pPr>
        <w:spacing w:after="0"/>
        <w:jc w:val="both"/>
        <w:rPr>
          <w:rFonts w:ascii="Times New Roman" w:eastAsia="Times New Roman" w:hAnsi="Times New Roman"/>
          <w:i/>
          <w:sz w:val="28"/>
          <w:szCs w:val="28"/>
          <w:lang w:eastAsia="ru-RU"/>
        </w:rPr>
      </w:pPr>
      <w:r w:rsidRPr="0064029E">
        <w:rPr>
          <w:rFonts w:ascii="Times New Roman" w:eastAsia="Times New Roman" w:hAnsi="Times New Roman"/>
          <w:i/>
          <w:sz w:val="28"/>
          <w:szCs w:val="28"/>
          <w:lang w:eastAsia="ru-RU"/>
        </w:rPr>
        <w:lastRenderedPageBreak/>
        <w:t>Считаем необходимым распространение опыта реализации вышеуказанного проекта, благодарности со стороны руководства Профсоюза, в том числе и в адрес партнеров проекта.</w:t>
      </w:r>
    </w:p>
    <w:p w:rsidR="00C73DAB" w:rsidRPr="0064029E" w:rsidRDefault="00C73DAB" w:rsidP="00C720DD">
      <w:pPr>
        <w:spacing w:after="0"/>
        <w:jc w:val="both"/>
        <w:rPr>
          <w:rFonts w:ascii="Times New Roman" w:eastAsia="Times New Roman" w:hAnsi="Times New Roman"/>
          <w:sz w:val="28"/>
          <w:szCs w:val="28"/>
          <w:lang w:eastAsia="ru-RU"/>
        </w:rPr>
      </w:pPr>
      <w:r w:rsidRPr="0064029E">
        <w:rPr>
          <w:rFonts w:ascii="Times New Roman" w:eastAsia="Times New Roman" w:hAnsi="Times New Roman"/>
          <w:sz w:val="28"/>
          <w:szCs w:val="28"/>
          <w:lang w:eastAsia="ru-RU"/>
        </w:rPr>
        <w:t xml:space="preserve">5.  Два проекта </w:t>
      </w:r>
      <w:r w:rsidRPr="0064029E">
        <w:rPr>
          <w:rFonts w:ascii="Times New Roman" w:eastAsia="Times New Roman" w:hAnsi="Times New Roman"/>
          <w:b/>
          <w:sz w:val="28"/>
          <w:szCs w:val="28"/>
          <w:lang w:eastAsia="ru-RU"/>
        </w:rPr>
        <w:t>Саратовской  и Иркутской областных организаций</w:t>
      </w:r>
      <w:r w:rsidRPr="0064029E">
        <w:rPr>
          <w:rFonts w:ascii="Times New Roman" w:eastAsia="Times New Roman" w:hAnsi="Times New Roman"/>
          <w:sz w:val="28"/>
          <w:szCs w:val="28"/>
          <w:lang w:eastAsia="ru-RU"/>
        </w:rPr>
        <w:t xml:space="preserve"> Профсоюза по дисконтному обслуживанию членов Профсоюза  заслуживает одобрения.</w:t>
      </w:r>
    </w:p>
    <w:p w:rsidR="00C73DAB" w:rsidRPr="0064029E" w:rsidRDefault="00C73DAB" w:rsidP="00C720DD">
      <w:pPr>
        <w:spacing w:after="0"/>
        <w:jc w:val="both"/>
        <w:rPr>
          <w:rFonts w:ascii="Times New Roman" w:eastAsia="Times New Roman" w:hAnsi="Times New Roman"/>
          <w:i/>
          <w:sz w:val="28"/>
          <w:szCs w:val="28"/>
          <w:lang w:eastAsia="ru-RU"/>
        </w:rPr>
      </w:pPr>
      <w:r w:rsidRPr="0064029E">
        <w:rPr>
          <w:rFonts w:ascii="Times New Roman" w:eastAsia="Times New Roman" w:hAnsi="Times New Roman"/>
          <w:i/>
          <w:sz w:val="28"/>
          <w:szCs w:val="28"/>
          <w:lang w:eastAsia="ru-RU"/>
        </w:rPr>
        <w:t xml:space="preserve"> Однако проекты достаточно традиционны  для профсоюзных организаций разного уровня.</w:t>
      </w:r>
    </w:p>
    <w:p w:rsidR="00C73DAB" w:rsidRPr="0064029E" w:rsidRDefault="00C73DAB" w:rsidP="00C720DD">
      <w:pPr>
        <w:spacing w:after="0"/>
        <w:jc w:val="both"/>
        <w:rPr>
          <w:rFonts w:ascii="Times New Roman" w:eastAsia="Times New Roman" w:hAnsi="Times New Roman"/>
          <w:i/>
          <w:sz w:val="28"/>
          <w:szCs w:val="28"/>
          <w:lang w:eastAsia="ru-RU"/>
        </w:rPr>
      </w:pPr>
      <w:r w:rsidRPr="0064029E">
        <w:rPr>
          <w:rFonts w:ascii="Times New Roman" w:eastAsia="Times New Roman" w:hAnsi="Times New Roman"/>
          <w:i/>
          <w:sz w:val="28"/>
          <w:szCs w:val="28"/>
          <w:lang w:eastAsia="ru-RU"/>
        </w:rPr>
        <w:t>Возможно направление благодарности от руководства Профсоюза на адрес Саратовского отделения акционерного общества  "</w:t>
      </w:r>
      <w:proofErr w:type="spellStart"/>
      <w:r w:rsidRPr="0064029E">
        <w:rPr>
          <w:rFonts w:ascii="Times New Roman" w:eastAsia="Times New Roman" w:hAnsi="Times New Roman"/>
          <w:i/>
          <w:sz w:val="28"/>
          <w:szCs w:val="28"/>
          <w:lang w:eastAsia="ru-RU"/>
        </w:rPr>
        <w:t>Совкомбанк</w:t>
      </w:r>
      <w:proofErr w:type="spellEnd"/>
      <w:r w:rsidRPr="0064029E">
        <w:rPr>
          <w:rFonts w:ascii="Times New Roman" w:eastAsia="Times New Roman" w:hAnsi="Times New Roman"/>
          <w:i/>
          <w:sz w:val="28"/>
          <w:szCs w:val="28"/>
          <w:lang w:eastAsia="ru-RU"/>
        </w:rPr>
        <w:t>" за поддержку и реализацию проекта Карта рассрочки «Халва профсоюзная».</w:t>
      </w:r>
    </w:p>
    <w:p w:rsidR="003B7E67" w:rsidRPr="0064029E" w:rsidRDefault="00C73DAB" w:rsidP="00C720DD">
      <w:pPr>
        <w:pStyle w:val="ad"/>
        <w:spacing w:line="276" w:lineRule="auto"/>
        <w:ind w:firstLine="708"/>
        <w:jc w:val="both"/>
        <w:rPr>
          <w:rFonts w:ascii="Times New Roman" w:eastAsia="Calibri" w:hAnsi="Times New Roman"/>
          <w:sz w:val="28"/>
          <w:szCs w:val="28"/>
          <w:lang w:eastAsia="en-US"/>
        </w:rPr>
      </w:pPr>
      <w:r w:rsidRPr="0064029E">
        <w:rPr>
          <w:rFonts w:ascii="Times New Roman" w:eastAsia="Calibri" w:hAnsi="Times New Roman"/>
          <w:sz w:val="28"/>
          <w:szCs w:val="28"/>
          <w:lang w:eastAsia="en-US"/>
        </w:rPr>
        <w:t xml:space="preserve">6. Краснодарская и Пермская краевые, Самарская и Тамбовская областные организации Профсоюза, межрегиональная организация Санкт-Петербурга и Ленинградской области в представленных материалах отразили традиционные формы работы в </w:t>
      </w:r>
      <w:proofErr w:type="gramStart"/>
      <w:r w:rsidRPr="0064029E">
        <w:rPr>
          <w:rFonts w:ascii="Times New Roman" w:eastAsia="Calibri" w:hAnsi="Times New Roman"/>
          <w:sz w:val="28"/>
          <w:szCs w:val="28"/>
          <w:lang w:eastAsia="en-US"/>
        </w:rPr>
        <w:t>рамках  реализации</w:t>
      </w:r>
      <w:proofErr w:type="gramEnd"/>
      <w:r w:rsidRPr="0064029E">
        <w:rPr>
          <w:rFonts w:ascii="Times New Roman" w:eastAsia="Calibri" w:hAnsi="Times New Roman"/>
          <w:sz w:val="28"/>
          <w:szCs w:val="28"/>
          <w:lang w:eastAsia="en-US"/>
        </w:rPr>
        <w:t xml:space="preserve"> отраслевых Соглашений.</w:t>
      </w:r>
    </w:p>
    <w:p w:rsidR="003B7E67" w:rsidRPr="0064029E" w:rsidRDefault="003B7E67" w:rsidP="00C720DD">
      <w:pPr>
        <w:pStyle w:val="ad"/>
        <w:spacing w:line="276" w:lineRule="auto"/>
        <w:ind w:firstLine="708"/>
        <w:jc w:val="both"/>
        <w:rPr>
          <w:rFonts w:ascii="Times New Roman" w:hAnsi="Times New Roman"/>
          <w:i/>
          <w:sz w:val="28"/>
          <w:szCs w:val="28"/>
        </w:rPr>
      </w:pPr>
    </w:p>
    <w:p w:rsidR="007F302A" w:rsidRPr="0064029E" w:rsidRDefault="00287BDE" w:rsidP="00C720DD">
      <w:pPr>
        <w:pStyle w:val="ad"/>
        <w:spacing w:line="276" w:lineRule="auto"/>
        <w:ind w:firstLine="708"/>
        <w:jc w:val="both"/>
        <w:rPr>
          <w:rFonts w:ascii="Times New Roman" w:hAnsi="Times New Roman"/>
          <w:sz w:val="28"/>
          <w:szCs w:val="28"/>
        </w:rPr>
      </w:pPr>
      <w:r>
        <w:rPr>
          <w:rFonts w:ascii="Times New Roman" w:hAnsi="Times New Roman"/>
          <w:i/>
          <w:sz w:val="28"/>
          <w:szCs w:val="28"/>
        </w:rPr>
        <w:t xml:space="preserve">                                          </w:t>
      </w:r>
      <w:r w:rsidR="007F302A" w:rsidRPr="0064029E">
        <w:rPr>
          <w:rFonts w:ascii="Times New Roman" w:hAnsi="Times New Roman"/>
          <w:i/>
          <w:sz w:val="28"/>
          <w:szCs w:val="28"/>
        </w:rPr>
        <w:t>Руководитель</w:t>
      </w:r>
      <w:r w:rsidR="007F302A" w:rsidRPr="0064029E">
        <w:rPr>
          <w:rFonts w:ascii="Times New Roman" w:hAnsi="Times New Roman"/>
          <w:sz w:val="28"/>
          <w:szCs w:val="28"/>
        </w:rPr>
        <w:t xml:space="preserve"> </w:t>
      </w:r>
      <w:r w:rsidR="007F302A" w:rsidRPr="0064029E">
        <w:rPr>
          <w:rFonts w:ascii="Times New Roman" w:hAnsi="Times New Roman"/>
          <w:i/>
          <w:sz w:val="28"/>
          <w:szCs w:val="28"/>
        </w:rPr>
        <w:t>Экспертной группы Елшина Е.С.</w:t>
      </w:r>
    </w:p>
    <w:p w:rsidR="008D1757" w:rsidRPr="0064029E" w:rsidRDefault="008D1757" w:rsidP="00C720DD">
      <w:pPr>
        <w:pStyle w:val="ad"/>
        <w:spacing w:line="276" w:lineRule="auto"/>
        <w:ind w:firstLine="708"/>
        <w:jc w:val="both"/>
        <w:rPr>
          <w:rFonts w:ascii="Times New Roman" w:hAnsi="Times New Roman"/>
          <w:sz w:val="28"/>
          <w:szCs w:val="28"/>
        </w:rPr>
      </w:pPr>
    </w:p>
    <w:sectPr w:rsidR="008D1757" w:rsidRPr="0064029E" w:rsidSect="005B4E9B">
      <w:footerReference w:type="default" r:id="rId7"/>
      <w:pgSz w:w="11906" w:h="16838"/>
      <w:pgMar w:top="709" w:right="851"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55" w:rsidRDefault="00DE1655">
      <w:pPr>
        <w:spacing w:after="0" w:line="240" w:lineRule="auto"/>
      </w:pPr>
      <w:r>
        <w:separator/>
      </w:r>
    </w:p>
  </w:endnote>
  <w:endnote w:type="continuationSeparator" w:id="0">
    <w:p w:rsidR="00DE1655" w:rsidRDefault="00DE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6B" w:rsidRDefault="00677FF2">
    <w:pPr>
      <w:pStyle w:val="aa"/>
      <w:jc w:val="center"/>
    </w:pPr>
    <w:r>
      <w:fldChar w:fldCharType="begin"/>
    </w:r>
    <w:r w:rsidR="007D3861">
      <w:instrText>PAGE   \* MERGEFORMAT</w:instrText>
    </w:r>
    <w:r>
      <w:fldChar w:fldCharType="separate"/>
    </w:r>
    <w:r w:rsidR="00C567A6">
      <w:rPr>
        <w:noProof/>
      </w:rPr>
      <w:t>5</w:t>
    </w:r>
    <w:r>
      <w:fldChar w:fldCharType="end"/>
    </w:r>
  </w:p>
  <w:p w:rsidR="00C1686B" w:rsidRDefault="00DE16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55" w:rsidRDefault="00DE1655">
      <w:pPr>
        <w:spacing w:after="0" w:line="240" w:lineRule="auto"/>
      </w:pPr>
      <w:r>
        <w:separator/>
      </w:r>
    </w:p>
  </w:footnote>
  <w:footnote w:type="continuationSeparator" w:id="0">
    <w:p w:rsidR="00DE1655" w:rsidRDefault="00DE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CA"/>
    <w:multiLevelType w:val="hybridMultilevel"/>
    <w:tmpl w:val="CD0CE8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6650B01"/>
    <w:multiLevelType w:val="hybridMultilevel"/>
    <w:tmpl w:val="860887AC"/>
    <w:lvl w:ilvl="0" w:tplc="12689A9A">
      <w:start w:val="1"/>
      <w:numFmt w:val="decimal"/>
      <w:lvlText w:val="%1."/>
      <w:lvlJc w:val="left"/>
      <w:pPr>
        <w:ind w:left="1210" w:hanging="360"/>
      </w:pPr>
      <w:rPr>
        <w:rFonts w:hint="default"/>
        <w:b/>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3A300CE8"/>
    <w:multiLevelType w:val="hybridMultilevel"/>
    <w:tmpl w:val="D7EE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5015F3"/>
    <w:multiLevelType w:val="hybridMultilevel"/>
    <w:tmpl w:val="989AE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3A2357"/>
    <w:multiLevelType w:val="hybridMultilevel"/>
    <w:tmpl w:val="491659A4"/>
    <w:lvl w:ilvl="0" w:tplc="F5568276">
      <w:start w:val="2"/>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560E2B59"/>
    <w:multiLevelType w:val="hybridMultilevel"/>
    <w:tmpl w:val="4F06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603174"/>
    <w:multiLevelType w:val="hybridMultilevel"/>
    <w:tmpl w:val="C52CE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61"/>
    <w:rsid w:val="00007B25"/>
    <w:rsid w:val="0002023D"/>
    <w:rsid w:val="000B1769"/>
    <w:rsid w:val="00111A96"/>
    <w:rsid w:val="00161EFF"/>
    <w:rsid w:val="00167170"/>
    <w:rsid w:val="001B1F9B"/>
    <w:rsid w:val="001B667D"/>
    <w:rsid w:val="001C55DF"/>
    <w:rsid w:val="001D48B1"/>
    <w:rsid w:val="001E1BCA"/>
    <w:rsid w:val="001E4727"/>
    <w:rsid w:val="00210E50"/>
    <w:rsid w:val="0025202A"/>
    <w:rsid w:val="00281CF2"/>
    <w:rsid w:val="00287BDE"/>
    <w:rsid w:val="002A07C3"/>
    <w:rsid w:val="002A61A4"/>
    <w:rsid w:val="002B6E05"/>
    <w:rsid w:val="002C7DA0"/>
    <w:rsid w:val="002D3737"/>
    <w:rsid w:val="00302330"/>
    <w:rsid w:val="0031165E"/>
    <w:rsid w:val="00344A5A"/>
    <w:rsid w:val="00373723"/>
    <w:rsid w:val="003761EC"/>
    <w:rsid w:val="003B7E67"/>
    <w:rsid w:val="003D2A56"/>
    <w:rsid w:val="003D2E32"/>
    <w:rsid w:val="0043135B"/>
    <w:rsid w:val="00431464"/>
    <w:rsid w:val="0043208D"/>
    <w:rsid w:val="00452D59"/>
    <w:rsid w:val="00491D7C"/>
    <w:rsid w:val="004A40C6"/>
    <w:rsid w:val="004B7F99"/>
    <w:rsid w:val="005312FE"/>
    <w:rsid w:val="00572860"/>
    <w:rsid w:val="00573DFA"/>
    <w:rsid w:val="005B4E9B"/>
    <w:rsid w:val="00605BC8"/>
    <w:rsid w:val="0064029E"/>
    <w:rsid w:val="00640E22"/>
    <w:rsid w:val="006437AD"/>
    <w:rsid w:val="00677FF2"/>
    <w:rsid w:val="006A4662"/>
    <w:rsid w:val="006B4C9C"/>
    <w:rsid w:val="006B5243"/>
    <w:rsid w:val="006D1550"/>
    <w:rsid w:val="007321F8"/>
    <w:rsid w:val="007748C9"/>
    <w:rsid w:val="00791771"/>
    <w:rsid w:val="007D3861"/>
    <w:rsid w:val="007E14AB"/>
    <w:rsid w:val="007E7D49"/>
    <w:rsid w:val="007F302A"/>
    <w:rsid w:val="00803EEA"/>
    <w:rsid w:val="00822279"/>
    <w:rsid w:val="00856284"/>
    <w:rsid w:val="008658C9"/>
    <w:rsid w:val="00894305"/>
    <w:rsid w:val="0089688D"/>
    <w:rsid w:val="008A3873"/>
    <w:rsid w:val="008C7F1B"/>
    <w:rsid w:val="008D1757"/>
    <w:rsid w:val="008D78C3"/>
    <w:rsid w:val="008F3B19"/>
    <w:rsid w:val="00923406"/>
    <w:rsid w:val="009436C7"/>
    <w:rsid w:val="00961260"/>
    <w:rsid w:val="009A4374"/>
    <w:rsid w:val="009B08D6"/>
    <w:rsid w:val="009B7411"/>
    <w:rsid w:val="009F5856"/>
    <w:rsid w:val="00A66BE9"/>
    <w:rsid w:val="00A93420"/>
    <w:rsid w:val="00AE0E93"/>
    <w:rsid w:val="00AE3CC8"/>
    <w:rsid w:val="00B93629"/>
    <w:rsid w:val="00BA5326"/>
    <w:rsid w:val="00C05328"/>
    <w:rsid w:val="00C538AC"/>
    <w:rsid w:val="00C567A6"/>
    <w:rsid w:val="00C60726"/>
    <w:rsid w:val="00C70D34"/>
    <w:rsid w:val="00C720DD"/>
    <w:rsid w:val="00C73DAB"/>
    <w:rsid w:val="00C96B25"/>
    <w:rsid w:val="00CE7BAF"/>
    <w:rsid w:val="00CF1240"/>
    <w:rsid w:val="00D06888"/>
    <w:rsid w:val="00DA6D40"/>
    <w:rsid w:val="00DE1655"/>
    <w:rsid w:val="00DF0165"/>
    <w:rsid w:val="00DF4382"/>
    <w:rsid w:val="00E0147C"/>
    <w:rsid w:val="00E341FE"/>
    <w:rsid w:val="00E3465A"/>
    <w:rsid w:val="00E379DF"/>
    <w:rsid w:val="00E44789"/>
    <w:rsid w:val="00E63B48"/>
    <w:rsid w:val="00E85DD2"/>
    <w:rsid w:val="00EC0F0C"/>
    <w:rsid w:val="00F124BB"/>
    <w:rsid w:val="00F45654"/>
    <w:rsid w:val="00FB72BF"/>
    <w:rsid w:val="00FE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2735E-68D4-4C67-BAA1-4EE1255E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8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3861"/>
    <w:pPr>
      <w:suppressAutoHyphens/>
      <w:spacing w:after="120" w:line="240" w:lineRule="auto"/>
    </w:pPr>
    <w:rPr>
      <w:rFonts w:ascii="Times New Roman" w:eastAsia="Times New Roman" w:hAnsi="Times New Roman"/>
      <w:sz w:val="24"/>
      <w:szCs w:val="24"/>
      <w:lang w:eastAsia="ar-SA"/>
    </w:rPr>
  </w:style>
  <w:style w:type="character" w:customStyle="1" w:styleId="a4">
    <w:name w:val="Основной текст Знак"/>
    <w:basedOn w:val="a0"/>
    <w:link w:val="a3"/>
    <w:rsid w:val="007D3861"/>
    <w:rPr>
      <w:rFonts w:ascii="Times New Roman" w:eastAsia="Times New Roman" w:hAnsi="Times New Roman" w:cs="Times New Roman"/>
      <w:sz w:val="24"/>
      <w:szCs w:val="24"/>
      <w:lang w:eastAsia="ar-SA"/>
    </w:rPr>
  </w:style>
  <w:style w:type="paragraph" w:customStyle="1" w:styleId="a5">
    <w:basedOn w:val="a"/>
    <w:next w:val="a6"/>
    <w:qFormat/>
    <w:rsid w:val="007D3861"/>
    <w:pPr>
      <w:suppressAutoHyphens/>
      <w:spacing w:after="0" w:line="240" w:lineRule="auto"/>
      <w:jc w:val="center"/>
    </w:pPr>
    <w:rPr>
      <w:rFonts w:ascii="Arial" w:eastAsia="Times New Roman" w:hAnsi="Arial"/>
      <w:b/>
      <w:bCs/>
      <w:sz w:val="28"/>
      <w:szCs w:val="24"/>
      <w:lang w:eastAsia="ar-SA"/>
    </w:rPr>
  </w:style>
  <w:style w:type="character" w:customStyle="1" w:styleId="a7">
    <w:name w:val="Название Знак"/>
    <w:link w:val="a8"/>
    <w:rsid w:val="007D3861"/>
    <w:rPr>
      <w:rFonts w:ascii="Arial" w:eastAsia="Times New Roman" w:hAnsi="Arial" w:cs="Arial"/>
      <w:b/>
      <w:bCs/>
      <w:sz w:val="28"/>
      <w:szCs w:val="24"/>
      <w:lang w:eastAsia="ar-SA"/>
    </w:rPr>
  </w:style>
  <w:style w:type="paragraph" w:styleId="a6">
    <w:name w:val="Subtitle"/>
    <w:basedOn w:val="a"/>
    <w:next w:val="a3"/>
    <w:link w:val="a9"/>
    <w:qFormat/>
    <w:rsid w:val="007D3861"/>
    <w:pPr>
      <w:keepNext/>
      <w:suppressAutoHyphens/>
      <w:spacing w:before="240" w:after="120" w:line="240" w:lineRule="auto"/>
      <w:jc w:val="center"/>
    </w:pPr>
    <w:rPr>
      <w:rFonts w:ascii="Arial" w:eastAsia="MS Mincho" w:hAnsi="Arial"/>
      <w:i/>
      <w:iCs/>
      <w:sz w:val="28"/>
      <w:szCs w:val="28"/>
      <w:lang w:eastAsia="ar-SA"/>
    </w:rPr>
  </w:style>
  <w:style w:type="character" w:customStyle="1" w:styleId="a9">
    <w:name w:val="Подзаголовок Знак"/>
    <w:basedOn w:val="a0"/>
    <w:link w:val="a6"/>
    <w:rsid w:val="007D3861"/>
    <w:rPr>
      <w:rFonts w:ascii="Arial" w:eastAsia="MS Mincho" w:hAnsi="Arial" w:cs="Times New Roman"/>
      <w:i/>
      <w:iCs/>
      <w:sz w:val="28"/>
      <w:szCs w:val="28"/>
      <w:lang w:eastAsia="ar-SA"/>
    </w:rPr>
  </w:style>
  <w:style w:type="paragraph" w:styleId="aa">
    <w:name w:val="footer"/>
    <w:basedOn w:val="a"/>
    <w:link w:val="ab"/>
    <w:uiPriority w:val="99"/>
    <w:unhideWhenUsed/>
    <w:rsid w:val="007D3861"/>
    <w:pPr>
      <w:tabs>
        <w:tab w:val="center" w:pos="4677"/>
        <w:tab w:val="right" w:pos="9355"/>
      </w:tabs>
    </w:pPr>
  </w:style>
  <w:style w:type="character" w:customStyle="1" w:styleId="ab">
    <w:name w:val="Нижний колонтитул Знак"/>
    <w:basedOn w:val="a0"/>
    <w:link w:val="aa"/>
    <w:uiPriority w:val="99"/>
    <w:rsid w:val="007D3861"/>
    <w:rPr>
      <w:rFonts w:ascii="Calibri" w:eastAsia="Calibri" w:hAnsi="Calibri" w:cs="Times New Roman"/>
    </w:rPr>
  </w:style>
  <w:style w:type="paragraph" w:styleId="a8">
    <w:name w:val="Title"/>
    <w:basedOn w:val="a"/>
    <w:next w:val="a"/>
    <w:link w:val="a7"/>
    <w:qFormat/>
    <w:rsid w:val="007D3861"/>
    <w:pPr>
      <w:spacing w:after="0" w:line="240" w:lineRule="auto"/>
      <w:contextualSpacing/>
    </w:pPr>
    <w:rPr>
      <w:rFonts w:ascii="Arial" w:eastAsia="Times New Roman" w:hAnsi="Arial" w:cs="Arial"/>
      <w:b/>
      <w:bCs/>
      <w:sz w:val="28"/>
      <w:szCs w:val="24"/>
      <w:lang w:eastAsia="ar-SA"/>
    </w:rPr>
  </w:style>
  <w:style w:type="character" w:customStyle="1" w:styleId="ac">
    <w:name w:val="Заголовок Знак"/>
    <w:basedOn w:val="a0"/>
    <w:uiPriority w:val="10"/>
    <w:rsid w:val="007D3861"/>
    <w:rPr>
      <w:rFonts w:asciiTheme="majorHAnsi" w:eastAsiaTheme="majorEastAsia" w:hAnsiTheme="majorHAnsi" w:cstheme="majorBidi"/>
      <w:spacing w:val="-10"/>
      <w:kern w:val="28"/>
      <w:sz w:val="56"/>
      <w:szCs w:val="56"/>
    </w:rPr>
  </w:style>
  <w:style w:type="paragraph" w:styleId="ad">
    <w:name w:val="No Spacing"/>
    <w:uiPriority w:val="1"/>
    <w:qFormat/>
    <w:rsid w:val="007F302A"/>
    <w:pPr>
      <w:spacing w:after="0" w:line="240" w:lineRule="auto"/>
    </w:pPr>
    <w:rPr>
      <w:rFonts w:ascii="Calibri" w:eastAsia="Times New Roman" w:hAnsi="Calibri" w:cs="Times New Roman"/>
      <w:lang w:eastAsia="ru-RU"/>
    </w:rPr>
  </w:style>
  <w:style w:type="paragraph" w:styleId="ae">
    <w:name w:val="Normal (Web)"/>
    <w:basedOn w:val="a"/>
    <w:uiPriority w:val="99"/>
    <w:unhideWhenUsed/>
    <w:rsid w:val="00344A5A"/>
    <w:pPr>
      <w:spacing w:after="0" w:line="384" w:lineRule="auto"/>
    </w:pPr>
    <w:rPr>
      <w:rFonts w:ascii="Georgia" w:eastAsia="Times New Roman" w:hAnsi="Georgia"/>
      <w:color w:val="CDF800"/>
      <w:sz w:val="30"/>
      <w:szCs w:val="30"/>
      <w:lang w:eastAsia="ru-RU"/>
    </w:rPr>
  </w:style>
  <w:style w:type="paragraph" w:styleId="af">
    <w:name w:val="Balloon Text"/>
    <w:basedOn w:val="a"/>
    <w:link w:val="af0"/>
    <w:uiPriority w:val="99"/>
    <w:semiHidden/>
    <w:unhideWhenUsed/>
    <w:rsid w:val="00CF124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F1240"/>
    <w:rPr>
      <w:rFonts w:ascii="Segoe UI" w:eastAsia="Calibri" w:hAnsi="Segoe UI" w:cs="Segoe UI"/>
      <w:sz w:val="18"/>
      <w:szCs w:val="18"/>
    </w:rPr>
  </w:style>
  <w:style w:type="paragraph" w:styleId="af1">
    <w:name w:val="List Paragraph"/>
    <w:basedOn w:val="a"/>
    <w:uiPriority w:val="34"/>
    <w:qFormat/>
    <w:rsid w:val="0086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4839</Words>
  <Characters>27587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AO NPF SAFMAR</Company>
  <LinksUpToDate>false</LinksUpToDate>
  <CharactersWithSpaces>32362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YudinPc</dc:creator>
  <cp:lastModifiedBy>User</cp:lastModifiedBy>
  <cp:revision>3</cp:revision>
  <cp:lastPrinted>2019-03-12T14:08:00Z</cp:lastPrinted>
  <dcterms:created xsi:type="dcterms:W3CDTF">2019-04-09T05:25:00Z</dcterms:created>
  <dcterms:modified xsi:type="dcterms:W3CDTF">2019-04-09T05:26:00Z</dcterms:modified>
</cp:coreProperties>
</file>